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216" w:rsidRPr="005E7EB4" w:rsidRDefault="00A30216">
      <w:pPr>
        <w:kinsoku w:val="0"/>
        <w:overflowPunct w:val="0"/>
        <w:autoSpaceDE/>
        <w:autoSpaceDN/>
        <w:adjustRightInd/>
        <w:spacing w:line="269" w:lineRule="exact"/>
        <w:ind w:left="72"/>
        <w:jc w:val="center"/>
        <w:textAlignment w:val="baseline"/>
        <w:rPr>
          <w:b/>
          <w:bCs/>
          <w:spacing w:val="2"/>
          <w:sz w:val="24"/>
          <w:szCs w:val="24"/>
          <w:lang w:val="es-ES" w:eastAsia="es-ES"/>
        </w:rPr>
      </w:pPr>
      <w:r w:rsidRPr="005E7EB4">
        <w:rPr>
          <w:b/>
          <w:bCs/>
          <w:spacing w:val="2"/>
          <w:sz w:val="24"/>
          <w:szCs w:val="24"/>
          <w:lang w:val="es-ES" w:eastAsia="es-ES"/>
        </w:rPr>
        <w:t>Resolución No. TAT-3634-2019</w:t>
      </w:r>
    </w:p>
    <w:p w:rsidR="00A30216" w:rsidRDefault="00A30216" w:rsidP="005E7EB4">
      <w:pPr>
        <w:kinsoku w:val="0"/>
        <w:overflowPunct w:val="0"/>
        <w:autoSpaceDE/>
        <w:autoSpaceDN/>
        <w:adjustRightInd/>
        <w:spacing w:before="686" w:line="271" w:lineRule="exact"/>
        <w:ind w:left="72"/>
        <w:textAlignment w:val="baseline"/>
        <w:rPr>
          <w:sz w:val="24"/>
          <w:szCs w:val="24"/>
          <w:lang w:val="es-ES" w:eastAsia="es-ES"/>
        </w:rPr>
      </w:pPr>
      <w:r w:rsidRPr="005E7EB4">
        <w:rPr>
          <w:b/>
          <w:bCs/>
          <w:spacing w:val="5"/>
          <w:sz w:val="24"/>
          <w:szCs w:val="24"/>
          <w:lang w:val="es-ES" w:eastAsia="es-ES"/>
        </w:rPr>
        <w:t>TRIBUNAL ADMINISTRATIVO DE TRANSPORTE</w:t>
      </w:r>
      <w:r>
        <w:rPr>
          <w:spacing w:val="5"/>
          <w:sz w:val="24"/>
          <w:szCs w:val="24"/>
          <w:lang w:val="es-ES" w:eastAsia="es-ES"/>
        </w:rPr>
        <w:t>. San José, a las once horas con</w:t>
      </w:r>
      <w:r w:rsidR="005E7EB4">
        <w:rPr>
          <w:spacing w:val="5"/>
          <w:sz w:val="24"/>
          <w:szCs w:val="24"/>
          <w:lang w:val="es-ES" w:eastAsia="es-ES"/>
        </w:rPr>
        <w:t xml:space="preserve"> </w:t>
      </w:r>
      <w:r>
        <w:rPr>
          <w:sz w:val="24"/>
          <w:szCs w:val="24"/>
          <w:lang w:val="es-ES" w:eastAsia="es-ES"/>
        </w:rPr>
        <w:t>cinco minutos del diez de junio del dos mil diecinueve.</w:t>
      </w:r>
      <w:r>
        <w:rPr>
          <w:sz w:val="24"/>
          <w:szCs w:val="24"/>
          <w:lang w:val="es-ES" w:eastAsia="es-ES"/>
        </w:rPr>
        <w:tab/>
      </w:r>
    </w:p>
    <w:p w:rsidR="00A30216" w:rsidRPr="005E7EB4" w:rsidRDefault="00A30216">
      <w:pPr>
        <w:kinsoku w:val="0"/>
        <w:overflowPunct w:val="0"/>
        <w:autoSpaceDE/>
        <w:autoSpaceDN/>
        <w:adjustRightInd/>
        <w:spacing w:before="606" w:line="320" w:lineRule="exact"/>
        <w:ind w:left="72"/>
        <w:jc w:val="both"/>
        <w:textAlignment w:val="baseline"/>
        <w:rPr>
          <w:b/>
          <w:bCs/>
          <w:sz w:val="24"/>
          <w:szCs w:val="24"/>
          <w:lang w:eastAsia="en-US"/>
        </w:rPr>
      </w:pPr>
      <w:r>
        <w:rPr>
          <w:spacing w:val="-1"/>
          <w:sz w:val="24"/>
          <w:szCs w:val="24"/>
          <w:lang w:val="es-ES" w:eastAsia="es-ES"/>
        </w:rPr>
        <w:t xml:space="preserve">Se conoce por este medio del </w:t>
      </w:r>
      <w:r w:rsidRPr="005E7EB4">
        <w:rPr>
          <w:b/>
          <w:bCs/>
          <w:spacing w:val="-1"/>
          <w:sz w:val="24"/>
          <w:szCs w:val="24"/>
          <w:lang w:val="es-ES" w:eastAsia="es-ES"/>
        </w:rPr>
        <w:t>RECURSO DE APELACIÓN</w:t>
      </w:r>
      <w:r>
        <w:rPr>
          <w:spacing w:val="-1"/>
          <w:sz w:val="24"/>
          <w:szCs w:val="24"/>
          <w:lang w:val="es-ES" w:eastAsia="es-ES"/>
        </w:rPr>
        <w:t xml:space="preserve"> Directo y del </w:t>
      </w:r>
      <w:r w:rsidRPr="005E7EB4">
        <w:rPr>
          <w:b/>
          <w:bCs/>
          <w:spacing w:val="-1"/>
          <w:sz w:val="24"/>
          <w:szCs w:val="24"/>
          <w:lang w:val="es-ES" w:eastAsia="es-ES"/>
        </w:rPr>
        <w:t xml:space="preserve">INCIDENTE DE NULIDAD POR ACTIVIDAD PROCESAL DEFECTUOSA </w:t>
      </w:r>
      <w:r>
        <w:rPr>
          <w:spacing w:val="-1"/>
          <w:sz w:val="24"/>
          <w:szCs w:val="24"/>
          <w:lang w:val="es-ES" w:eastAsia="es-ES"/>
        </w:rPr>
        <w:t xml:space="preserve">concomitante, interpuestos por los Señores </w:t>
      </w:r>
      <w:r w:rsidRPr="005E7EB4">
        <w:rPr>
          <w:b/>
          <w:bCs/>
          <w:i/>
          <w:iCs/>
          <w:spacing w:val="-1"/>
          <w:sz w:val="24"/>
          <w:szCs w:val="24"/>
          <w:lang w:val="es-ES" w:eastAsia="es-ES"/>
        </w:rPr>
        <w:t>M</w:t>
      </w:r>
      <w:r w:rsidR="005E7EB4">
        <w:rPr>
          <w:b/>
          <w:bCs/>
          <w:i/>
          <w:iCs/>
          <w:spacing w:val="-1"/>
          <w:sz w:val="24"/>
          <w:szCs w:val="24"/>
          <w:lang w:val="es-ES" w:eastAsia="es-ES"/>
        </w:rPr>
        <w:t>.E.A.S.</w:t>
      </w:r>
      <w:r>
        <w:rPr>
          <w:i/>
          <w:iCs/>
          <w:spacing w:val="-1"/>
          <w:sz w:val="24"/>
          <w:szCs w:val="24"/>
          <w:lang w:val="es-ES" w:eastAsia="es-ES"/>
        </w:rPr>
        <w:t xml:space="preserve">, </w:t>
      </w:r>
      <w:r>
        <w:rPr>
          <w:spacing w:val="-1"/>
          <w:sz w:val="24"/>
          <w:szCs w:val="24"/>
          <w:lang w:val="es-ES" w:eastAsia="es-ES"/>
        </w:rPr>
        <w:t xml:space="preserve">cédula de identidad número </w:t>
      </w:r>
      <w:r w:rsidR="005E7EB4">
        <w:rPr>
          <w:spacing w:val="-1"/>
          <w:sz w:val="24"/>
          <w:szCs w:val="24"/>
          <w:lang w:val="es-ES" w:eastAsia="es-ES"/>
        </w:rPr>
        <w:t>…</w:t>
      </w:r>
      <w:r>
        <w:rPr>
          <w:spacing w:val="-1"/>
          <w:sz w:val="24"/>
          <w:szCs w:val="24"/>
          <w:lang w:val="es-ES" w:eastAsia="es-ES"/>
        </w:rPr>
        <w:t xml:space="preserve"> y </w:t>
      </w:r>
      <w:r w:rsidRPr="005E7EB4">
        <w:rPr>
          <w:b/>
          <w:bCs/>
          <w:i/>
          <w:iCs/>
          <w:spacing w:val="-1"/>
          <w:sz w:val="24"/>
          <w:szCs w:val="24"/>
          <w:lang w:val="es-ES" w:eastAsia="es-ES"/>
        </w:rPr>
        <w:t>M</w:t>
      </w:r>
      <w:r w:rsidR="005E7EB4">
        <w:rPr>
          <w:b/>
          <w:bCs/>
          <w:i/>
          <w:iCs/>
          <w:spacing w:val="-1"/>
          <w:sz w:val="24"/>
          <w:szCs w:val="24"/>
          <w:lang w:val="es-ES" w:eastAsia="es-ES"/>
        </w:rPr>
        <w:t>.E.R.R.</w:t>
      </w:r>
      <w:r>
        <w:rPr>
          <w:i/>
          <w:iCs/>
          <w:spacing w:val="-1"/>
          <w:sz w:val="24"/>
          <w:szCs w:val="24"/>
          <w:lang w:val="es-ES" w:eastAsia="es-ES"/>
        </w:rPr>
        <w:t xml:space="preserve">, </w:t>
      </w:r>
      <w:r>
        <w:rPr>
          <w:spacing w:val="-1"/>
          <w:sz w:val="24"/>
          <w:szCs w:val="24"/>
          <w:lang w:val="es-ES" w:eastAsia="es-ES"/>
        </w:rPr>
        <w:t xml:space="preserve">cédula de identidad número </w:t>
      </w:r>
      <w:r w:rsidR="005E7EB4">
        <w:rPr>
          <w:spacing w:val="-1"/>
          <w:sz w:val="24"/>
          <w:szCs w:val="24"/>
          <w:lang w:val="es-ES" w:eastAsia="es-ES"/>
        </w:rPr>
        <w:t>…</w:t>
      </w:r>
      <w:r>
        <w:rPr>
          <w:spacing w:val="-1"/>
          <w:sz w:val="24"/>
          <w:szCs w:val="24"/>
          <w:lang w:val="es-ES" w:eastAsia="es-ES"/>
        </w:rPr>
        <w:t xml:space="preserve">, de calidades conocidas ambos, quienes actúan en su supuesta condición de Representantes de los Permisionarios de Taxi del Aeropuerto Internacional Juan. Santamaría y de la Firma </w:t>
      </w:r>
      <w:r>
        <w:rPr>
          <w:i/>
          <w:iCs/>
          <w:spacing w:val="-1"/>
          <w:sz w:val="24"/>
          <w:szCs w:val="24"/>
          <w:lang w:val="es-ES" w:eastAsia="es-ES"/>
        </w:rPr>
        <w:t>T</w:t>
      </w:r>
      <w:r w:rsidR="005E7EB4">
        <w:rPr>
          <w:i/>
          <w:iCs/>
          <w:spacing w:val="-1"/>
          <w:sz w:val="24"/>
          <w:szCs w:val="24"/>
          <w:lang w:val="es-ES" w:eastAsia="es-ES"/>
        </w:rPr>
        <w:t>.U.A.I.J.S.S.A.</w:t>
      </w:r>
      <w:r>
        <w:rPr>
          <w:i/>
          <w:iCs/>
          <w:spacing w:val="-1"/>
          <w:sz w:val="24"/>
          <w:szCs w:val="24"/>
          <w:lang w:val="es-ES" w:eastAsia="es-ES"/>
        </w:rPr>
        <w:t xml:space="preserve">, </w:t>
      </w:r>
      <w:r>
        <w:rPr>
          <w:spacing w:val="-1"/>
          <w:sz w:val="24"/>
          <w:szCs w:val="24"/>
          <w:lang w:val="es-ES" w:eastAsia="es-ES"/>
        </w:rPr>
        <w:t xml:space="preserve">cédula jurídica número </w:t>
      </w:r>
      <w:r w:rsidR="005E7EB4">
        <w:rPr>
          <w:spacing w:val="-1"/>
          <w:sz w:val="24"/>
          <w:szCs w:val="24"/>
          <w:lang w:val="es-ES" w:eastAsia="es-ES"/>
        </w:rPr>
        <w:t>…</w:t>
      </w:r>
      <w:r>
        <w:rPr>
          <w:spacing w:val="-1"/>
          <w:sz w:val="24"/>
          <w:szCs w:val="24"/>
          <w:lang w:val="es-ES" w:eastAsia="es-ES"/>
        </w:rPr>
        <w:t xml:space="preserve">, contra el Artículo 7.5 de la Sesión Ordinaria No. 23-2019 de la Junta Directiva del Consejo de Transporte Público de fecha 30 de Abril del 2019; así como del Apersonamiento de los mismos Accionantes en cuanto a </w:t>
      </w:r>
      <w:r w:rsidRPr="005E7EB4">
        <w:rPr>
          <w:b/>
          <w:bCs/>
          <w:spacing w:val="-1"/>
          <w:sz w:val="24"/>
          <w:szCs w:val="24"/>
          <w:lang w:val="es-ES" w:eastAsia="es-ES"/>
        </w:rPr>
        <w:t>RECURSO DE APELACIÓN</w:t>
      </w:r>
      <w:r>
        <w:rPr>
          <w:spacing w:val="-1"/>
          <w:sz w:val="24"/>
          <w:szCs w:val="24"/>
          <w:lang w:val="es-ES" w:eastAsia="es-ES"/>
        </w:rPr>
        <w:t xml:space="preserve"> en Subsidio, presentado por el Licenciado </w:t>
      </w:r>
      <w:r>
        <w:rPr>
          <w:i/>
          <w:iCs/>
          <w:spacing w:val="-1"/>
          <w:sz w:val="24"/>
          <w:szCs w:val="24"/>
          <w:lang w:val="es-ES" w:eastAsia="es-ES"/>
        </w:rPr>
        <w:t>O</w:t>
      </w:r>
      <w:r w:rsidR="005E7EB4">
        <w:rPr>
          <w:i/>
          <w:iCs/>
          <w:spacing w:val="-1"/>
          <w:sz w:val="24"/>
          <w:szCs w:val="24"/>
          <w:lang w:val="es-ES" w:eastAsia="es-ES"/>
        </w:rPr>
        <w:t>.E.G.C.</w:t>
      </w:r>
      <w:r>
        <w:rPr>
          <w:i/>
          <w:iCs/>
          <w:spacing w:val="-1"/>
          <w:sz w:val="24"/>
          <w:szCs w:val="24"/>
          <w:lang w:val="es-ES" w:eastAsia="es-ES"/>
        </w:rPr>
        <w:t xml:space="preserve">, </w:t>
      </w:r>
      <w:r>
        <w:rPr>
          <w:spacing w:val="-1"/>
          <w:sz w:val="24"/>
          <w:szCs w:val="24"/>
          <w:lang w:val="es-ES" w:eastAsia="es-ES"/>
        </w:rPr>
        <w:t xml:space="preserve">en su condición supuesta de Apoderado Especial Judicial de los Permisionarios de Taxi del Aeropuerto Internacional Juan Santamaría contra el Artículo 6.1 de la Sesión Ordinaria No. 35-2018 del 9 de Octubre del 2018, también de la Junta Directiva del Consejo de Transporte Público.- </w:t>
      </w:r>
      <w:r w:rsidRPr="005E7EB4">
        <w:rPr>
          <w:b/>
          <w:bCs/>
          <w:i/>
          <w:iCs/>
          <w:spacing w:val="-1"/>
          <w:sz w:val="24"/>
          <w:szCs w:val="24"/>
          <w:lang w:val="es-ES" w:eastAsia="es-ES"/>
        </w:rPr>
        <w:t>EXPEDIENTE ADMINISTRATIVO No. TAT-029-19.</w:t>
      </w:r>
      <w:r w:rsidRPr="005E7EB4">
        <w:rPr>
          <w:b/>
          <w:bCs/>
          <w:i/>
          <w:iCs/>
          <w:spacing w:val="-1"/>
          <w:sz w:val="24"/>
          <w:szCs w:val="24"/>
          <w:lang w:val="es-ES" w:eastAsia="es-ES"/>
        </w:rPr>
        <w:noBreakHyphen/>
      </w:r>
    </w:p>
    <w:p w:rsidR="00A30216" w:rsidRPr="005E7EB4" w:rsidRDefault="00A30216">
      <w:pPr>
        <w:kinsoku w:val="0"/>
        <w:overflowPunct w:val="0"/>
        <w:autoSpaceDE/>
        <w:autoSpaceDN/>
        <w:adjustRightInd/>
        <w:spacing w:before="365" w:line="264" w:lineRule="exact"/>
        <w:ind w:left="72"/>
        <w:jc w:val="center"/>
        <w:textAlignment w:val="baseline"/>
        <w:rPr>
          <w:b/>
          <w:bCs/>
          <w:i/>
          <w:iCs/>
          <w:spacing w:val="4"/>
          <w:sz w:val="24"/>
          <w:szCs w:val="24"/>
          <w:lang w:val="es-ES" w:eastAsia="es-ES"/>
        </w:rPr>
      </w:pPr>
      <w:r w:rsidRPr="005E7EB4">
        <w:rPr>
          <w:b/>
          <w:bCs/>
          <w:i/>
          <w:iCs/>
          <w:spacing w:val="4"/>
          <w:sz w:val="24"/>
          <w:szCs w:val="24"/>
          <w:lang w:val="es-ES" w:eastAsia="es-ES"/>
        </w:rPr>
        <w:t>Resultando</w:t>
      </w:r>
    </w:p>
    <w:p w:rsidR="00A30216" w:rsidRDefault="00A30216">
      <w:pPr>
        <w:kinsoku w:val="0"/>
        <w:overflowPunct w:val="0"/>
        <w:autoSpaceDE/>
        <w:autoSpaceDN/>
        <w:adjustRightInd/>
        <w:spacing w:before="331" w:after="331" w:line="312" w:lineRule="exact"/>
        <w:ind w:left="72"/>
        <w:jc w:val="both"/>
        <w:textAlignment w:val="baseline"/>
        <w:rPr>
          <w:sz w:val="24"/>
          <w:szCs w:val="24"/>
          <w:lang w:val="es-ES" w:eastAsia="es-ES"/>
        </w:rPr>
      </w:pPr>
      <w:r w:rsidRPr="005E7EB4">
        <w:rPr>
          <w:b/>
          <w:bCs/>
          <w:sz w:val="24"/>
          <w:szCs w:val="24"/>
          <w:lang w:val="es-ES" w:eastAsia="es-ES"/>
        </w:rPr>
        <w:t>PRIMERO:</w:t>
      </w:r>
      <w:r>
        <w:rPr>
          <w:sz w:val="24"/>
          <w:szCs w:val="24"/>
          <w:lang w:val="es-ES" w:eastAsia="es-ES"/>
        </w:rPr>
        <w:t xml:space="preserve"> Mediante su Acuerdo No. 6.1 de su Sesión Ordinaria No. 35-2018 del 9 de Octubre del 2018, la Junta Directiva del Consejo de Transporte Público dispuso:</w:t>
      </w:r>
    </w:p>
    <w:p w:rsidR="00A30216" w:rsidRDefault="00A30216">
      <w:pPr>
        <w:widowControl/>
        <w:rPr>
          <w:sz w:val="24"/>
          <w:szCs w:val="24"/>
        </w:rPr>
        <w:sectPr w:rsidR="00A30216">
          <w:pgSz w:w="12240" w:h="15840"/>
          <w:pgMar w:top="1460" w:right="1622" w:bottom="204" w:left="1618" w:header="720" w:footer="720" w:gutter="0"/>
          <w:cols w:space="720"/>
          <w:noEndnote/>
        </w:sectPr>
      </w:pPr>
    </w:p>
    <w:p w:rsidR="00A30216" w:rsidRDefault="00A30216">
      <w:pPr>
        <w:kinsoku w:val="0"/>
        <w:overflowPunct w:val="0"/>
        <w:autoSpaceDE/>
        <w:autoSpaceDN/>
        <w:adjustRightInd/>
        <w:spacing w:line="320" w:lineRule="exact"/>
        <w:jc w:val="both"/>
        <w:textAlignment w:val="baseline"/>
        <w:rPr>
          <w:spacing w:val="-2"/>
          <w:sz w:val="24"/>
          <w:szCs w:val="24"/>
          <w:lang w:val="es-ES" w:eastAsia="es-ES"/>
        </w:rPr>
      </w:pPr>
      <w:r w:rsidRPr="005E7EB4">
        <w:rPr>
          <w:b/>
          <w:bCs/>
          <w:spacing w:val="-2"/>
          <w:sz w:val="24"/>
          <w:szCs w:val="24"/>
          <w:lang w:val="es-ES" w:eastAsia="es-ES"/>
        </w:rPr>
        <w:t>..."ARTICULO 6.1.-</w:t>
      </w:r>
      <w:r>
        <w:rPr>
          <w:spacing w:val="-2"/>
          <w:sz w:val="24"/>
          <w:szCs w:val="24"/>
          <w:lang w:val="es-ES" w:eastAsia="es-ES"/>
        </w:rPr>
        <w:t xml:space="preserve"> Se conoce mandamiento del Tribunal Penal del Primer Circuito Judicial de San José, referente a causa penal </w:t>
      </w:r>
      <w:r w:rsidRPr="005E7EB4">
        <w:rPr>
          <w:b/>
          <w:bCs/>
          <w:spacing w:val="-2"/>
          <w:sz w:val="24"/>
          <w:szCs w:val="24"/>
          <w:lang w:val="es-ES" w:eastAsia="es-ES"/>
        </w:rPr>
        <w:t>13-015212-0042-PE</w:t>
      </w:r>
      <w:r>
        <w:rPr>
          <w:spacing w:val="-2"/>
          <w:sz w:val="24"/>
          <w:szCs w:val="24"/>
          <w:lang w:val="es-ES" w:eastAsia="es-ES"/>
        </w:rPr>
        <w:t xml:space="preserve"> contra </w:t>
      </w:r>
      <w:r w:rsidRPr="005E7EB4">
        <w:rPr>
          <w:b/>
          <w:bCs/>
          <w:spacing w:val="-2"/>
          <w:sz w:val="24"/>
          <w:szCs w:val="24"/>
          <w:lang w:val="es-ES" w:eastAsia="es-ES"/>
        </w:rPr>
        <w:t>G</w:t>
      </w:r>
      <w:r w:rsidR="005E7EB4">
        <w:rPr>
          <w:b/>
          <w:bCs/>
          <w:spacing w:val="-2"/>
          <w:sz w:val="24"/>
          <w:szCs w:val="24"/>
          <w:lang w:val="es-ES" w:eastAsia="es-ES"/>
        </w:rPr>
        <w:t>.E.H.B.</w:t>
      </w:r>
      <w:r>
        <w:rPr>
          <w:spacing w:val="-2"/>
          <w:sz w:val="24"/>
          <w:szCs w:val="24"/>
          <w:lang w:val="es-ES" w:eastAsia="es-ES"/>
        </w:rPr>
        <w:t xml:space="preserve"> </w:t>
      </w:r>
      <w:r w:rsidRPr="005E7EB4">
        <w:rPr>
          <w:b/>
          <w:bCs/>
          <w:spacing w:val="-2"/>
          <w:sz w:val="24"/>
          <w:szCs w:val="24"/>
          <w:lang w:val="es-ES" w:eastAsia="es-ES"/>
        </w:rPr>
        <w:t>y otros</w:t>
      </w:r>
      <w:r>
        <w:rPr>
          <w:spacing w:val="-2"/>
          <w:sz w:val="24"/>
          <w:szCs w:val="24"/>
          <w:lang w:val="es-ES" w:eastAsia="es-ES"/>
        </w:rPr>
        <w:t xml:space="preserve">, por el delito de Uso de Documento Falso, en perjuicio de </w:t>
      </w:r>
      <w:r w:rsidRPr="005E7EB4">
        <w:rPr>
          <w:b/>
          <w:bCs/>
          <w:spacing w:val="-2"/>
          <w:sz w:val="24"/>
          <w:szCs w:val="24"/>
          <w:lang w:val="es-ES" w:eastAsia="es-ES"/>
        </w:rPr>
        <w:t>E</w:t>
      </w:r>
      <w:r w:rsidR="005E7EB4">
        <w:rPr>
          <w:b/>
          <w:bCs/>
          <w:spacing w:val="-2"/>
          <w:sz w:val="24"/>
          <w:szCs w:val="24"/>
          <w:lang w:val="es-ES" w:eastAsia="es-ES"/>
        </w:rPr>
        <w:t>.R.</w:t>
      </w:r>
      <w:r>
        <w:rPr>
          <w:spacing w:val="-2"/>
          <w:sz w:val="24"/>
          <w:szCs w:val="24"/>
          <w:lang w:val="es-ES" w:eastAsia="es-ES"/>
        </w:rPr>
        <w:t xml:space="preserve"> </w:t>
      </w:r>
      <w:r w:rsidRPr="005E7EB4">
        <w:rPr>
          <w:b/>
          <w:bCs/>
          <w:spacing w:val="-2"/>
          <w:sz w:val="24"/>
          <w:szCs w:val="24"/>
          <w:lang w:val="es-ES" w:eastAsia="es-ES"/>
        </w:rPr>
        <w:t>y la Fe Pública</w:t>
      </w:r>
      <w:r>
        <w:rPr>
          <w:spacing w:val="-2"/>
          <w:sz w:val="24"/>
          <w:szCs w:val="24"/>
          <w:lang w:val="es-ES" w:eastAsia="es-ES"/>
        </w:rPr>
        <w:t>, donde se ordena el cese inmediatito (sic) de la media cautelar impuesta por el Juzgado Penal de Alajuela mediante resolución de las 11:20 horas del 15 de enero del 2014, consistente en la suspensión de formalización y trámite de adjudicación de la</w:t>
      </w:r>
    </w:p>
    <w:p w:rsidR="00A30216" w:rsidRDefault="00A30216">
      <w:pPr>
        <w:widowControl/>
        <w:rPr>
          <w:sz w:val="24"/>
          <w:szCs w:val="24"/>
        </w:rPr>
        <w:sectPr w:rsidR="00A30216">
          <w:type w:val="continuous"/>
          <w:pgSz w:w="12240" w:h="15840"/>
          <w:pgMar w:top="1460" w:right="2176" w:bottom="204" w:left="2304" w:header="720" w:footer="720" w:gutter="0"/>
          <w:cols w:space="720"/>
          <w:noEndnote/>
        </w:sectPr>
      </w:pPr>
    </w:p>
    <w:p w:rsidR="00A30216" w:rsidRDefault="00A30216">
      <w:pPr>
        <w:kinsoku w:val="0"/>
        <w:overflowPunct w:val="0"/>
        <w:autoSpaceDE/>
        <w:autoSpaceDN/>
        <w:adjustRightInd/>
        <w:spacing w:line="321" w:lineRule="exact"/>
        <w:jc w:val="both"/>
        <w:textAlignment w:val="baseline"/>
        <w:rPr>
          <w:sz w:val="24"/>
          <w:szCs w:val="24"/>
          <w:lang w:val="es-ES" w:eastAsia="es-ES"/>
        </w:rPr>
      </w:pPr>
      <w:r>
        <w:rPr>
          <w:sz w:val="24"/>
          <w:szCs w:val="24"/>
          <w:lang w:val="es-ES" w:eastAsia="es-ES"/>
        </w:rPr>
        <w:lastRenderedPageBreak/>
        <w:t>(sic) concesiones para la explotación del servicio de taxi de la Base Especial del Aeropuerto Internacional Juan Santamaría.</w:t>
      </w:r>
    </w:p>
    <w:p w:rsidR="00A30216" w:rsidRDefault="00A30216">
      <w:pPr>
        <w:kinsoku w:val="0"/>
        <w:overflowPunct w:val="0"/>
        <w:autoSpaceDE/>
        <w:autoSpaceDN/>
        <w:adjustRightInd/>
        <w:spacing w:before="373" w:line="270" w:lineRule="exact"/>
        <w:textAlignment w:val="baseline"/>
        <w:rPr>
          <w:b/>
          <w:bCs/>
          <w:spacing w:val="-2"/>
          <w:sz w:val="24"/>
          <w:szCs w:val="24"/>
          <w:lang w:val="es-ES" w:eastAsia="es-ES"/>
        </w:rPr>
      </w:pPr>
      <w:r>
        <w:rPr>
          <w:b/>
          <w:bCs/>
          <w:spacing w:val="-2"/>
          <w:sz w:val="24"/>
          <w:szCs w:val="24"/>
          <w:lang w:val="es-ES" w:eastAsia="es-ES"/>
        </w:rPr>
        <w:t>CONSIDERANDO:</w:t>
      </w:r>
    </w:p>
    <w:p w:rsidR="00A30216" w:rsidRDefault="00A30216">
      <w:pPr>
        <w:kinsoku w:val="0"/>
        <w:overflowPunct w:val="0"/>
        <w:autoSpaceDE/>
        <w:autoSpaceDN/>
        <w:adjustRightInd/>
        <w:spacing w:before="348" w:after="365" w:line="317" w:lineRule="exact"/>
        <w:jc w:val="both"/>
        <w:textAlignment w:val="baseline"/>
        <w:rPr>
          <w:spacing w:val="-2"/>
          <w:sz w:val="24"/>
          <w:szCs w:val="24"/>
          <w:lang w:val="es-ES" w:eastAsia="es-ES"/>
        </w:rPr>
      </w:pPr>
      <w:r>
        <w:rPr>
          <w:b/>
          <w:bCs/>
          <w:spacing w:val="-2"/>
          <w:sz w:val="24"/>
          <w:szCs w:val="24"/>
          <w:lang w:val="es-ES" w:eastAsia="es-ES"/>
        </w:rPr>
        <w:t xml:space="preserve">ÚNICO: </w:t>
      </w:r>
      <w:r>
        <w:rPr>
          <w:spacing w:val="-2"/>
          <w:sz w:val="24"/>
          <w:szCs w:val="24"/>
          <w:lang w:val="es-ES" w:eastAsia="es-ES"/>
        </w:rPr>
        <w:t xml:space="preserve">Este órgano colegiado procede a conocer el mandamiento del Tribunal Penal del Primer Circuito Judicial de San José, referente a causa penal </w:t>
      </w:r>
      <w:r>
        <w:rPr>
          <w:b/>
          <w:bCs/>
          <w:spacing w:val="-2"/>
          <w:sz w:val="24"/>
          <w:szCs w:val="24"/>
          <w:lang w:val="es-ES" w:eastAsia="es-ES"/>
        </w:rPr>
        <w:t>13</w:t>
      </w:r>
      <w:r>
        <w:rPr>
          <w:b/>
          <w:bCs/>
          <w:spacing w:val="-2"/>
          <w:sz w:val="24"/>
          <w:szCs w:val="24"/>
          <w:lang w:val="es-ES" w:eastAsia="es-ES"/>
        </w:rPr>
        <w:softHyphen/>
        <w:t xml:space="preserve">015212-0042-PE </w:t>
      </w:r>
      <w:r>
        <w:rPr>
          <w:spacing w:val="-2"/>
          <w:sz w:val="24"/>
          <w:szCs w:val="24"/>
          <w:lang w:val="es-ES" w:eastAsia="es-ES"/>
        </w:rPr>
        <w:t xml:space="preserve">contra </w:t>
      </w:r>
      <w:r>
        <w:rPr>
          <w:b/>
          <w:bCs/>
          <w:spacing w:val="-2"/>
          <w:sz w:val="24"/>
          <w:szCs w:val="24"/>
          <w:lang w:val="es-ES" w:eastAsia="es-ES"/>
        </w:rPr>
        <w:t>G</w:t>
      </w:r>
      <w:r w:rsidR="005E7EB4">
        <w:rPr>
          <w:b/>
          <w:bCs/>
          <w:spacing w:val="-2"/>
          <w:sz w:val="24"/>
          <w:szCs w:val="24"/>
          <w:lang w:val="es-ES" w:eastAsia="es-ES"/>
        </w:rPr>
        <w:t>.E.H.B.</w:t>
      </w:r>
      <w:r>
        <w:rPr>
          <w:b/>
          <w:bCs/>
          <w:spacing w:val="-2"/>
          <w:sz w:val="24"/>
          <w:szCs w:val="24"/>
          <w:lang w:val="es-ES" w:eastAsia="es-ES"/>
        </w:rPr>
        <w:t xml:space="preserve"> y otros, </w:t>
      </w:r>
      <w:r>
        <w:rPr>
          <w:spacing w:val="-2"/>
          <w:sz w:val="24"/>
          <w:szCs w:val="24"/>
          <w:lang w:val="es-ES" w:eastAsia="es-ES"/>
        </w:rPr>
        <w:t xml:space="preserve">por el delito de </w:t>
      </w:r>
      <w:r>
        <w:rPr>
          <w:b/>
          <w:bCs/>
          <w:spacing w:val="-2"/>
          <w:sz w:val="24"/>
          <w:szCs w:val="24"/>
          <w:lang w:val="es-ES" w:eastAsia="es-ES"/>
        </w:rPr>
        <w:t xml:space="preserve">Uso de Documento Falso, </w:t>
      </w:r>
      <w:r>
        <w:rPr>
          <w:spacing w:val="-2"/>
          <w:sz w:val="24"/>
          <w:szCs w:val="24"/>
          <w:lang w:val="es-ES" w:eastAsia="es-ES"/>
        </w:rPr>
        <w:t xml:space="preserve">en perjuicio de </w:t>
      </w:r>
      <w:r>
        <w:rPr>
          <w:b/>
          <w:bCs/>
          <w:spacing w:val="-2"/>
          <w:sz w:val="24"/>
          <w:szCs w:val="24"/>
          <w:lang w:val="es-ES" w:eastAsia="es-ES"/>
        </w:rPr>
        <w:t>E</w:t>
      </w:r>
      <w:r w:rsidR="005E7EB4">
        <w:rPr>
          <w:b/>
          <w:bCs/>
          <w:spacing w:val="-2"/>
          <w:sz w:val="24"/>
          <w:szCs w:val="24"/>
          <w:lang w:val="es-ES" w:eastAsia="es-ES"/>
        </w:rPr>
        <w:t>.R.</w:t>
      </w:r>
      <w:r>
        <w:rPr>
          <w:b/>
          <w:bCs/>
          <w:spacing w:val="-2"/>
          <w:sz w:val="24"/>
          <w:szCs w:val="24"/>
          <w:lang w:val="es-ES" w:eastAsia="es-ES"/>
        </w:rPr>
        <w:t xml:space="preserve"> y la Fe Pública, </w:t>
      </w:r>
      <w:r>
        <w:rPr>
          <w:spacing w:val="-2"/>
          <w:sz w:val="24"/>
          <w:szCs w:val="24"/>
          <w:lang w:val="es-ES" w:eastAsia="es-ES"/>
        </w:rPr>
        <w:t>donde se ordena el cese inmediatito (sic) de la media cautelar impuesta por el Juzgado Penal de Alajuela mediante resolución de las 11:20 horas del 15 de enero del 2014, consistente en la suspensión de formalización y trámite de adjudicación de la (sic) concesiones para la explotación del servicio de taxi de la Base Especial del Aeropuerto Internacional Juan Santamaría, mocionándose para darlo por conocido, el cual forma parte integral del presente acuerdo.</w:t>
      </w:r>
    </w:p>
    <w:p w:rsidR="00A30216" w:rsidRDefault="00A30216">
      <w:pPr>
        <w:kinsoku w:val="0"/>
        <w:overflowPunct w:val="0"/>
        <w:autoSpaceDE/>
        <w:autoSpaceDN/>
        <w:adjustRightInd/>
        <w:spacing w:line="268" w:lineRule="exact"/>
        <w:ind w:left="72"/>
        <w:textAlignment w:val="baseline"/>
        <w:rPr>
          <w:b/>
          <w:bCs/>
          <w:spacing w:val="-1"/>
          <w:sz w:val="24"/>
          <w:szCs w:val="24"/>
          <w:lang w:val="es-ES" w:eastAsia="es-ES"/>
        </w:rPr>
      </w:pPr>
      <w:r>
        <w:rPr>
          <w:b/>
          <w:bCs/>
          <w:spacing w:val="-1"/>
          <w:sz w:val="24"/>
          <w:szCs w:val="24"/>
          <w:lang w:val="es-ES" w:eastAsia="es-ES"/>
        </w:rPr>
        <w:t>POR TANTO, SE ACUERDA por votación unánime de los presentes:</w:t>
      </w:r>
    </w:p>
    <w:p w:rsidR="00A30216" w:rsidRDefault="00A30216">
      <w:pPr>
        <w:numPr>
          <w:ilvl w:val="0"/>
          <w:numId w:val="1"/>
        </w:numPr>
        <w:kinsoku w:val="0"/>
        <w:overflowPunct w:val="0"/>
        <w:autoSpaceDE/>
        <w:autoSpaceDN/>
        <w:adjustRightInd/>
        <w:spacing w:before="327" w:line="317" w:lineRule="exact"/>
        <w:jc w:val="both"/>
        <w:textAlignment w:val="baseline"/>
        <w:rPr>
          <w:spacing w:val="-1"/>
          <w:sz w:val="24"/>
          <w:szCs w:val="24"/>
          <w:lang w:val="es-ES" w:eastAsia="es-ES"/>
        </w:rPr>
      </w:pPr>
      <w:r>
        <w:rPr>
          <w:spacing w:val="-1"/>
          <w:sz w:val="24"/>
          <w:szCs w:val="24"/>
          <w:lang w:val="es-ES" w:eastAsia="es-ES"/>
        </w:rPr>
        <w:t xml:space="preserve">Dar por recibido y conocido el mandamiento del Tribunal Penal del Primer Circuito Judicial de San José, referente a causa penal </w:t>
      </w:r>
      <w:r>
        <w:rPr>
          <w:b/>
          <w:bCs/>
          <w:spacing w:val="-1"/>
          <w:sz w:val="24"/>
          <w:szCs w:val="24"/>
          <w:lang w:val="es-ES" w:eastAsia="es-ES"/>
        </w:rPr>
        <w:t xml:space="preserve">13-015212-0042-PE </w:t>
      </w:r>
      <w:r>
        <w:rPr>
          <w:spacing w:val="-1"/>
          <w:sz w:val="24"/>
          <w:szCs w:val="24"/>
          <w:lang w:val="es-ES" w:eastAsia="es-ES"/>
        </w:rPr>
        <w:t xml:space="preserve">contra </w:t>
      </w:r>
      <w:r>
        <w:rPr>
          <w:b/>
          <w:bCs/>
          <w:spacing w:val="-1"/>
          <w:sz w:val="24"/>
          <w:szCs w:val="24"/>
          <w:lang w:val="es-ES" w:eastAsia="es-ES"/>
        </w:rPr>
        <w:t>G</w:t>
      </w:r>
      <w:r w:rsidR="005E7EB4">
        <w:rPr>
          <w:b/>
          <w:bCs/>
          <w:spacing w:val="-1"/>
          <w:sz w:val="24"/>
          <w:szCs w:val="24"/>
          <w:lang w:val="es-ES" w:eastAsia="es-ES"/>
        </w:rPr>
        <w:t>.E.H.B.</w:t>
      </w:r>
      <w:r>
        <w:rPr>
          <w:b/>
          <w:bCs/>
          <w:spacing w:val="-1"/>
          <w:sz w:val="24"/>
          <w:szCs w:val="24"/>
          <w:lang w:val="es-ES" w:eastAsia="es-ES"/>
        </w:rPr>
        <w:t xml:space="preserve"> y otros, </w:t>
      </w:r>
      <w:r>
        <w:rPr>
          <w:spacing w:val="-1"/>
          <w:sz w:val="24"/>
          <w:szCs w:val="24"/>
          <w:lang w:val="es-ES" w:eastAsia="es-ES"/>
        </w:rPr>
        <w:t xml:space="preserve">por el delito de </w:t>
      </w:r>
      <w:r>
        <w:rPr>
          <w:b/>
          <w:bCs/>
          <w:spacing w:val="-1"/>
          <w:sz w:val="24"/>
          <w:szCs w:val="24"/>
          <w:lang w:val="es-ES" w:eastAsia="es-ES"/>
        </w:rPr>
        <w:t xml:space="preserve">Uso de Documento Falso, </w:t>
      </w:r>
      <w:r>
        <w:rPr>
          <w:spacing w:val="-1"/>
          <w:sz w:val="24"/>
          <w:szCs w:val="24"/>
          <w:lang w:val="es-ES" w:eastAsia="es-ES"/>
        </w:rPr>
        <w:t xml:space="preserve">en perjuicio de </w:t>
      </w:r>
      <w:r>
        <w:rPr>
          <w:b/>
          <w:bCs/>
          <w:spacing w:val="-1"/>
          <w:sz w:val="24"/>
          <w:szCs w:val="24"/>
          <w:lang w:val="es-ES" w:eastAsia="es-ES"/>
        </w:rPr>
        <w:t>E</w:t>
      </w:r>
      <w:r w:rsidR="005E7EB4">
        <w:rPr>
          <w:b/>
          <w:bCs/>
          <w:spacing w:val="-1"/>
          <w:sz w:val="24"/>
          <w:szCs w:val="24"/>
          <w:lang w:val="es-ES" w:eastAsia="es-ES"/>
        </w:rPr>
        <w:t>.R.</w:t>
      </w:r>
      <w:r>
        <w:rPr>
          <w:b/>
          <w:bCs/>
          <w:spacing w:val="-1"/>
          <w:sz w:val="24"/>
          <w:szCs w:val="24"/>
          <w:lang w:val="es-ES" w:eastAsia="es-ES"/>
        </w:rPr>
        <w:t xml:space="preserve"> y la Fe Pública, </w:t>
      </w:r>
      <w:r>
        <w:rPr>
          <w:spacing w:val="-1"/>
          <w:sz w:val="24"/>
          <w:szCs w:val="24"/>
          <w:lang w:val="es-ES" w:eastAsia="es-ES"/>
        </w:rPr>
        <w:t>donde se ordena el cese inmediata() de la media cautelar impuesta por el Juzgado Penal de Alajuela mediante resolución de las 11:20 horas del 15 de enero del 2014, consistente en la suspensión de formalización y trámite de adjudicación de la (sic) concesiones para la explotación del servicio de taxi de la Base Especial del Aeropuerto Internacional Juan Santamaría, quedando condicionados los contratos que en razón de dicho mandamiento se confeccionen, a las resultas del proceso penal allí indicado.</w:t>
      </w:r>
    </w:p>
    <w:p w:rsidR="00A30216" w:rsidRDefault="00A30216">
      <w:pPr>
        <w:numPr>
          <w:ilvl w:val="0"/>
          <w:numId w:val="2"/>
        </w:numPr>
        <w:kinsoku w:val="0"/>
        <w:overflowPunct w:val="0"/>
        <w:autoSpaceDE/>
        <w:autoSpaceDN/>
        <w:adjustRightInd/>
        <w:spacing w:before="2" w:line="316" w:lineRule="exact"/>
        <w:jc w:val="both"/>
        <w:textAlignment w:val="baseline"/>
        <w:rPr>
          <w:b/>
          <w:bCs/>
          <w:sz w:val="24"/>
          <w:szCs w:val="24"/>
          <w:u w:val="single"/>
          <w:lang w:val="es-ES" w:eastAsia="es-ES"/>
        </w:rPr>
      </w:pPr>
      <w:r>
        <w:rPr>
          <w:sz w:val="24"/>
          <w:szCs w:val="24"/>
          <w:lang w:val="es-ES" w:eastAsia="es-ES"/>
        </w:rPr>
        <w:t xml:space="preserve">Instruir a la Dirección de Asuntos Jurídicos y al Departamento de Administración de Concesiones y Permisos para que den cumplimiento a lo dispuesto en dicho mandamiento, </w:t>
      </w:r>
      <w:r>
        <w:rPr>
          <w:b/>
          <w:bCs/>
          <w:sz w:val="24"/>
          <w:szCs w:val="24"/>
          <w:u w:val="single"/>
          <w:lang w:val="es-ES" w:eastAsia="es-ES"/>
        </w:rPr>
        <w:t>con la condición expresa de que se  condicionen los contratos que en razón de dicho mandamiento se  confeccionen, a las resultas del proceso penal allí indicado.</w:t>
      </w:r>
    </w:p>
    <w:p w:rsidR="00A30216" w:rsidRDefault="00A30216">
      <w:pPr>
        <w:numPr>
          <w:ilvl w:val="0"/>
          <w:numId w:val="2"/>
        </w:numPr>
        <w:kinsoku w:val="0"/>
        <w:overflowPunct w:val="0"/>
        <w:autoSpaceDE/>
        <w:autoSpaceDN/>
        <w:adjustRightInd/>
        <w:spacing w:before="26" w:line="315" w:lineRule="exact"/>
        <w:jc w:val="both"/>
        <w:textAlignment w:val="baseline"/>
        <w:rPr>
          <w:b/>
          <w:bCs/>
          <w:spacing w:val="-1"/>
          <w:sz w:val="24"/>
          <w:szCs w:val="24"/>
          <w:lang w:val="es-ES" w:eastAsia="es-ES"/>
        </w:rPr>
      </w:pPr>
      <w:r>
        <w:rPr>
          <w:spacing w:val="-1"/>
          <w:sz w:val="24"/>
          <w:szCs w:val="24"/>
          <w:lang w:val="es-ES" w:eastAsia="es-ES"/>
        </w:rPr>
        <w:t xml:space="preserve">Notifiquese: Dirección Ejecutiva a los correos </w:t>
      </w:r>
      <w:hyperlink r:id="rId5" w:history="1">
        <w:r>
          <w:rPr>
            <w:color w:val="0000FF"/>
            <w:spacing w:val="-1"/>
            <w:sz w:val="24"/>
            <w:szCs w:val="24"/>
            <w:u w:val="single"/>
            <w:lang w:val="es-ES" w:eastAsia="es-ES"/>
          </w:rPr>
          <w:t>mfallas@ctp.go.cr</w:t>
        </w:r>
      </w:hyperlink>
      <w:r>
        <w:rPr>
          <w:spacing w:val="-1"/>
          <w:sz w:val="24"/>
          <w:szCs w:val="24"/>
          <w:lang w:val="es-ES" w:eastAsia="es-ES"/>
        </w:rPr>
        <w:t xml:space="preserve"> y </w:t>
      </w:r>
      <w:r>
        <w:rPr>
          <w:spacing w:val="-1"/>
          <w:sz w:val="24"/>
          <w:szCs w:val="24"/>
          <w:u w:val="single"/>
          <w:lang w:val="es-ES" w:eastAsia="es-ES"/>
        </w:rPr>
        <w:t>sfonseca@</w:t>
      </w:r>
      <w:hyperlink r:id="rId6" w:history="1">
        <w:r>
          <w:rPr>
            <w:color w:val="0000FF"/>
            <w:spacing w:val="-1"/>
            <w:sz w:val="24"/>
            <w:szCs w:val="24"/>
            <w:u w:val="single"/>
            <w:lang w:val="es-ES" w:eastAsia="es-ES"/>
          </w:rPr>
          <w:t>etp. go .cr</w:t>
        </w:r>
      </w:hyperlink>
      <w:r>
        <w:rPr>
          <w:b/>
          <w:bCs/>
          <w:spacing w:val="-1"/>
          <w:sz w:val="24"/>
          <w:szCs w:val="24"/>
          <w:lang w:val="es-ES" w:eastAsia="es-ES"/>
        </w:rPr>
        <w:t xml:space="preserve"> (ADJUNTAR COPIA DEL MANDAMIENTO JUDICIAL) / </w:t>
      </w:r>
      <w:r>
        <w:rPr>
          <w:spacing w:val="-1"/>
          <w:sz w:val="24"/>
          <w:szCs w:val="24"/>
          <w:lang w:val="es-ES" w:eastAsia="es-ES"/>
        </w:rPr>
        <w:t xml:space="preserve">Dirección de Asuntos Jurídicos al correo </w:t>
      </w:r>
      <w:hyperlink r:id="rId7" w:history="1">
        <w:r>
          <w:rPr>
            <w:color w:val="0000FF"/>
            <w:spacing w:val="-1"/>
            <w:sz w:val="24"/>
            <w:szCs w:val="24"/>
            <w:u w:val="single"/>
            <w:lang w:val="es-ES" w:eastAsia="es-ES"/>
          </w:rPr>
          <w:t>scerdas@ctp.go.cr</w:t>
        </w:r>
      </w:hyperlink>
      <w:r>
        <w:rPr>
          <w:spacing w:val="-1"/>
          <w:sz w:val="24"/>
          <w:szCs w:val="24"/>
          <w:u w:val="single"/>
          <w:lang w:val="es-ES" w:eastAsia="es-ES"/>
        </w:rPr>
        <w:t xml:space="preserve"> </w:t>
      </w:r>
      <w:r>
        <w:rPr>
          <w:b/>
          <w:bCs/>
          <w:spacing w:val="-1"/>
          <w:sz w:val="24"/>
          <w:szCs w:val="24"/>
          <w:lang w:val="es-ES" w:eastAsia="es-ES"/>
        </w:rPr>
        <w:t xml:space="preserve">(ADJUNTAR COPIA DEL MANDAMIENTO JUDICIAL) / </w:t>
      </w:r>
      <w:r>
        <w:rPr>
          <w:spacing w:val="-1"/>
          <w:sz w:val="24"/>
          <w:szCs w:val="24"/>
          <w:lang w:val="es-ES" w:eastAsia="es-ES"/>
        </w:rPr>
        <w:t xml:space="preserve">Departamento de Administración de Concesiones y Permisos a los correos </w:t>
      </w:r>
      <w:hyperlink r:id="rId8" w:history="1">
        <w:r>
          <w:rPr>
            <w:color w:val="0000FF"/>
            <w:spacing w:val="-1"/>
            <w:sz w:val="24"/>
            <w:szCs w:val="24"/>
            <w:u w:val="single"/>
            <w:lang w:val="es-ES" w:eastAsia="es-ES"/>
          </w:rPr>
          <w:t>prosales@ctp.go.cr</w:t>
        </w:r>
      </w:hyperlink>
      <w:r>
        <w:rPr>
          <w:spacing w:val="-1"/>
          <w:sz w:val="24"/>
          <w:szCs w:val="24"/>
          <w:u w:val="single"/>
          <w:lang w:val="es-ES" w:eastAsia="es-ES"/>
        </w:rPr>
        <w:t>,</w:t>
      </w:r>
      <w:hyperlink r:id="rId9" w:history="1">
        <w:r>
          <w:rPr>
            <w:color w:val="0000FF"/>
            <w:spacing w:val="-1"/>
            <w:sz w:val="24"/>
            <w:szCs w:val="24"/>
            <w:u w:val="single"/>
            <w:lang w:val="es-ES" w:eastAsia="es-ES"/>
          </w:rPr>
          <w:t xml:space="preserve"> svargas@ctp.go.er</w:t>
        </w:r>
      </w:hyperlink>
      <w:r>
        <w:rPr>
          <w:b/>
          <w:bCs/>
          <w:spacing w:val="-1"/>
          <w:sz w:val="24"/>
          <w:szCs w:val="24"/>
          <w:lang w:val="es-ES" w:eastAsia="es-ES"/>
        </w:rPr>
        <w:t xml:space="preserve"> (ADJUNTAR COPIA DEL MANDAMIENTO JUDICIAL).</w:t>
      </w:r>
    </w:p>
    <w:p w:rsidR="00A30216" w:rsidRDefault="00A30216">
      <w:pPr>
        <w:widowControl/>
        <w:rPr>
          <w:sz w:val="24"/>
          <w:szCs w:val="24"/>
        </w:rPr>
        <w:sectPr w:rsidR="00A30216">
          <w:pgSz w:w="12240" w:h="15840"/>
          <w:pgMar w:top="1240" w:right="2216" w:bottom="404" w:left="2264" w:header="720" w:footer="720" w:gutter="0"/>
          <w:cols w:space="720"/>
          <w:noEndnote/>
        </w:sectPr>
      </w:pPr>
    </w:p>
    <w:p w:rsidR="00A30216" w:rsidRDefault="00A30216">
      <w:pPr>
        <w:kinsoku w:val="0"/>
        <w:overflowPunct w:val="0"/>
        <w:autoSpaceDE/>
        <w:autoSpaceDN/>
        <w:adjustRightInd/>
        <w:spacing w:before="8" w:after="355" w:line="265" w:lineRule="exact"/>
        <w:textAlignment w:val="baseline"/>
        <w:rPr>
          <w:b/>
          <w:bCs/>
          <w:spacing w:val="-3"/>
          <w:sz w:val="24"/>
          <w:szCs w:val="24"/>
          <w:lang w:val="es-ES" w:eastAsia="es-ES"/>
        </w:rPr>
      </w:pPr>
      <w:r>
        <w:rPr>
          <w:b/>
          <w:bCs/>
          <w:spacing w:val="-3"/>
          <w:sz w:val="24"/>
          <w:szCs w:val="24"/>
          <w:lang w:val="es-ES" w:eastAsia="es-ES"/>
        </w:rPr>
        <w:lastRenderedPageBreak/>
        <w:t>4- Se declara firme."...</w:t>
      </w:r>
    </w:p>
    <w:p w:rsidR="00A30216" w:rsidRDefault="00A30216">
      <w:pPr>
        <w:widowControl/>
        <w:rPr>
          <w:sz w:val="24"/>
          <w:szCs w:val="24"/>
        </w:rPr>
        <w:sectPr w:rsidR="00A30216">
          <w:pgSz w:w="12240" w:h="15840"/>
          <w:pgMar w:top="1460" w:right="7619" w:bottom="1058" w:left="2261" w:header="720" w:footer="720" w:gutter="0"/>
          <w:cols w:space="720"/>
          <w:noEndnote/>
        </w:sectPr>
      </w:pPr>
    </w:p>
    <w:p w:rsidR="00A30216" w:rsidRDefault="00A30216">
      <w:pPr>
        <w:kinsoku w:val="0"/>
        <w:overflowPunct w:val="0"/>
        <w:autoSpaceDE/>
        <w:autoSpaceDN/>
        <w:adjustRightInd/>
        <w:spacing w:line="314" w:lineRule="exact"/>
        <w:ind w:left="72"/>
        <w:jc w:val="both"/>
        <w:textAlignment w:val="baseline"/>
        <w:rPr>
          <w:spacing w:val="-1"/>
          <w:sz w:val="24"/>
          <w:szCs w:val="24"/>
          <w:lang w:val="es-ES" w:eastAsia="es-ES"/>
        </w:rPr>
      </w:pPr>
      <w:r>
        <w:rPr>
          <w:b/>
          <w:bCs/>
          <w:spacing w:val="-1"/>
          <w:sz w:val="24"/>
          <w:szCs w:val="24"/>
          <w:lang w:val="es-ES" w:eastAsia="es-ES"/>
        </w:rPr>
        <w:t xml:space="preserve">SEGUNDO: </w:t>
      </w:r>
      <w:r>
        <w:rPr>
          <w:spacing w:val="-1"/>
          <w:sz w:val="24"/>
          <w:szCs w:val="24"/>
          <w:lang w:val="es-ES" w:eastAsia="es-ES"/>
        </w:rPr>
        <w:t xml:space="preserve">En correlación con lo anterior y vistas las Acciones Recursivas presentadas por el Licenciado </w:t>
      </w:r>
      <w:r>
        <w:rPr>
          <w:i/>
          <w:iCs/>
          <w:spacing w:val="-1"/>
          <w:sz w:val="24"/>
          <w:szCs w:val="24"/>
          <w:lang w:val="es-ES" w:eastAsia="es-ES"/>
        </w:rPr>
        <w:t>O</w:t>
      </w:r>
      <w:r w:rsidR="005E7EB4">
        <w:rPr>
          <w:i/>
          <w:iCs/>
          <w:spacing w:val="-1"/>
          <w:sz w:val="24"/>
          <w:szCs w:val="24"/>
          <w:lang w:val="es-ES" w:eastAsia="es-ES"/>
        </w:rPr>
        <w:t>.E.G.C.</w:t>
      </w:r>
      <w:r>
        <w:rPr>
          <w:i/>
          <w:iCs/>
          <w:spacing w:val="-1"/>
          <w:sz w:val="24"/>
          <w:szCs w:val="24"/>
          <w:lang w:val="es-ES" w:eastAsia="es-ES"/>
        </w:rPr>
        <w:t xml:space="preserve">, </w:t>
      </w:r>
      <w:r>
        <w:rPr>
          <w:spacing w:val="-1"/>
          <w:sz w:val="24"/>
          <w:szCs w:val="24"/>
          <w:lang w:val="es-ES" w:eastAsia="es-ES"/>
        </w:rPr>
        <w:t xml:space="preserve">en su condición supuesta de </w:t>
      </w:r>
      <w:r w:rsidRPr="005E7EB4">
        <w:rPr>
          <w:b/>
          <w:bCs/>
          <w:i/>
          <w:iCs/>
          <w:spacing w:val="-1"/>
          <w:sz w:val="24"/>
          <w:szCs w:val="24"/>
          <w:lang w:val="es-ES" w:eastAsia="es-ES"/>
        </w:rPr>
        <w:t>Apoderado Especial Judicial de los Permisionarios de Taxi del Aeropuerto Internacional Juan Santamaría</w:t>
      </w:r>
      <w:r>
        <w:rPr>
          <w:i/>
          <w:iCs/>
          <w:spacing w:val="-1"/>
          <w:sz w:val="24"/>
          <w:szCs w:val="24"/>
          <w:lang w:val="es-ES" w:eastAsia="es-ES"/>
        </w:rPr>
        <w:t xml:space="preserve"> </w:t>
      </w:r>
      <w:r>
        <w:rPr>
          <w:spacing w:val="-1"/>
          <w:sz w:val="24"/>
          <w:szCs w:val="24"/>
          <w:lang w:val="es-ES" w:eastAsia="es-ES"/>
        </w:rPr>
        <w:t>contra el Artículo 6.1 de la Sesión Ordinaria No. 35-2018 del 9 de Octubre del 2018, por medio de su Acuerdo No. 7.5 de su Sesión Ordinaria No. 23-2019 del 30 de Abril del 2019, la misma Junta Directiva del Consejo de Transporte Público, determinó:</w:t>
      </w:r>
    </w:p>
    <w:p w:rsidR="00A30216" w:rsidRDefault="00A30216">
      <w:pPr>
        <w:kinsoku w:val="0"/>
        <w:overflowPunct w:val="0"/>
        <w:autoSpaceDE/>
        <w:autoSpaceDN/>
        <w:adjustRightInd/>
        <w:spacing w:before="340" w:line="310" w:lineRule="exact"/>
        <w:ind w:left="720" w:right="576"/>
        <w:jc w:val="both"/>
        <w:textAlignment w:val="baseline"/>
        <w:rPr>
          <w:b/>
          <w:bCs/>
          <w:sz w:val="24"/>
          <w:szCs w:val="24"/>
          <w:lang w:val="es-ES" w:eastAsia="es-ES"/>
        </w:rPr>
      </w:pPr>
      <w:r>
        <w:rPr>
          <w:b/>
          <w:bCs/>
          <w:sz w:val="24"/>
          <w:szCs w:val="24"/>
          <w:lang w:val="es-ES" w:eastAsia="es-ES"/>
        </w:rPr>
        <w:t xml:space="preserve">..."ARTICULO 7.5.- </w:t>
      </w:r>
      <w:r>
        <w:rPr>
          <w:sz w:val="24"/>
          <w:szCs w:val="24"/>
          <w:lang w:val="es-ES" w:eastAsia="es-ES"/>
        </w:rPr>
        <w:t xml:space="preserve">Se conoce oficio </w:t>
      </w:r>
      <w:r>
        <w:rPr>
          <w:b/>
          <w:bCs/>
          <w:sz w:val="24"/>
          <w:szCs w:val="24"/>
          <w:lang w:val="es-ES" w:eastAsia="es-ES"/>
        </w:rPr>
        <w:t xml:space="preserve">DAJ 2019- 000665 </w:t>
      </w:r>
      <w:r>
        <w:rPr>
          <w:sz w:val="24"/>
          <w:szCs w:val="24"/>
          <w:lang w:val="es-ES" w:eastAsia="es-ES"/>
        </w:rPr>
        <w:t xml:space="preserve">referente a recurso de revocatoria y apelación contra el artículo 6.1 de la sesión ordinaria 35-2018, presentado por el señor </w:t>
      </w:r>
      <w:r>
        <w:rPr>
          <w:b/>
          <w:bCs/>
          <w:sz w:val="24"/>
          <w:szCs w:val="24"/>
          <w:lang w:val="es-ES" w:eastAsia="es-ES"/>
        </w:rPr>
        <w:t>O</w:t>
      </w:r>
      <w:r w:rsidR="005E7EB4">
        <w:rPr>
          <w:b/>
          <w:bCs/>
          <w:sz w:val="24"/>
          <w:szCs w:val="24"/>
          <w:lang w:val="es-ES" w:eastAsia="es-ES"/>
        </w:rPr>
        <w:t>.G.C.</w:t>
      </w:r>
      <w:r>
        <w:rPr>
          <w:b/>
          <w:bCs/>
          <w:sz w:val="24"/>
          <w:szCs w:val="24"/>
          <w:lang w:val="es-ES" w:eastAsia="es-ES"/>
        </w:rPr>
        <w:t xml:space="preserve">, </w:t>
      </w:r>
      <w:r>
        <w:rPr>
          <w:sz w:val="24"/>
          <w:szCs w:val="24"/>
          <w:lang w:val="es-ES" w:eastAsia="es-ES"/>
        </w:rPr>
        <w:t xml:space="preserve">en su supuesta condición de apoderado especial judicial de los permisionarios del </w:t>
      </w:r>
      <w:r>
        <w:rPr>
          <w:b/>
          <w:bCs/>
          <w:sz w:val="24"/>
          <w:szCs w:val="24"/>
          <w:lang w:val="es-ES" w:eastAsia="es-ES"/>
        </w:rPr>
        <w:t>Aeropuerto Internacional Juan Santamaría.</w:t>
      </w:r>
    </w:p>
    <w:p w:rsidR="00A30216" w:rsidRDefault="00A30216">
      <w:pPr>
        <w:kinsoku w:val="0"/>
        <w:overflowPunct w:val="0"/>
        <w:autoSpaceDE/>
        <w:autoSpaceDN/>
        <w:adjustRightInd/>
        <w:spacing w:before="233" w:line="265" w:lineRule="exact"/>
        <w:ind w:left="720"/>
        <w:textAlignment w:val="baseline"/>
        <w:rPr>
          <w:b/>
          <w:bCs/>
          <w:spacing w:val="-5"/>
          <w:sz w:val="24"/>
          <w:szCs w:val="24"/>
          <w:lang w:val="es-ES" w:eastAsia="es-ES"/>
        </w:rPr>
      </w:pPr>
      <w:r>
        <w:rPr>
          <w:b/>
          <w:bCs/>
          <w:spacing w:val="-5"/>
          <w:sz w:val="24"/>
          <w:szCs w:val="24"/>
          <w:lang w:val="es-ES" w:eastAsia="es-ES"/>
        </w:rPr>
        <w:t>CONSIDERANDO:</w:t>
      </w:r>
    </w:p>
    <w:p w:rsidR="00A30216" w:rsidRDefault="00A30216">
      <w:pPr>
        <w:kinsoku w:val="0"/>
        <w:overflowPunct w:val="0"/>
        <w:autoSpaceDE/>
        <w:autoSpaceDN/>
        <w:adjustRightInd/>
        <w:spacing w:before="255" w:line="310" w:lineRule="exact"/>
        <w:ind w:left="720" w:right="576"/>
        <w:jc w:val="both"/>
        <w:textAlignment w:val="baseline"/>
        <w:rPr>
          <w:sz w:val="24"/>
          <w:szCs w:val="24"/>
          <w:lang w:val="es-ES" w:eastAsia="es-ES"/>
        </w:rPr>
      </w:pPr>
      <w:r>
        <w:rPr>
          <w:b/>
          <w:bCs/>
          <w:sz w:val="24"/>
          <w:szCs w:val="24"/>
          <w:lang w:val="es-ES" w:eastAsia="es-ES"/>
        </w:rPr>
        <w:t xml:space="preserve">ÚNICO: </w:t>
      </w:r>
      <w:r>
        <w:rPr>
          <w:sz w:val="24"/>
          <w:szCs w:val="24"/>
          <w:lang w:val="es-ES" w:eastAsia="es-ES"/>
        </w:rPr>
        <w:t xml:space="preserve">Este Órgano Colegiado procede analizar el oficio </w:t>
      </w:r>
      <w:r>
        <w:rPr>
          <w:b/>
          <w:bCs/>
          <w:sz w:val="24"/>
          <w:szCs w:val="24"/>
          <w:lang w:val="es-ES" w:eastAsia="es-ES"/>
        </w:rPr>
        <w:t xml:space="preserve">DAJ 2019- 000665 </w:t>
      </w:r>
      <w:r>
        <w:rPr>
          <w:sz w:val="24"/>
          <w:szCs w:val="24"/>
          <w:lang w:val="es-ES" w:eastAsia="es-ES"/>
        </w:rPr>
        <w:t xml:space="preserve">referente a recurso de revocatoria y apelación contra el artículo 6.1 de la sesión ordinaria 35-2018, presentado por el señor </w:t>
      </w:r>
      <w:r>
        <w:rPr>
          <w:b/>
          <w:bCs/>
          <w:sz w:val="24"/>
          <w:szCs w:val="24"/>
          <w:lang w:val="es-ES" w:eastAsia="es-ES"/>
        </w:rPr>
        <w:t>O</w:t>
      </w:r>
      <w:r w:rsidR="005E7EB4">
        <w:rPr>
          <w:b/>
          <w:bCs/>
          <w:sz w:val="24"/>
          <w:szCs w:val="24"/>
          <w:lang w:val="es-ES" w:eastAsia="es-ES"/>
        </w:rPr>
        <w:t>.G.C.</w:t>
      </w:r>
      <w:r>
        <w:rPr>
          <w:b/>
          <w:bCs/>
          <w:sz w:val="24"/>
          <w:szCs w:val="24"/>
          <w:lang w:val="es-ES" w:eastAsia="es-ES"/>
        </w:rPr>
        <w:t xml:space="preserve">, </w:t>
      </w:r>
      <w:r>
        <w:rPr>
          <w:sz w:val="24"/>
          <w:szCs w:val="24"/>
          <w:lang w:val="es-ES" w:eastAsia="es-ES"/>
        </w:rPr>
        <w:t xml:space="preserve">en su supuesta condición de apoderado especial judicial de los permisionarios del </w:t>
      </w:r>
      <w:r>
        <w:rPr>
          <w:b/>
          <w:bCs/>
          <w:sz w:val="24"/>
          <w:szCs w:val="24"/>
          <w:lang w:val="es-ES" w:eastAsia="es-ES"/>
        </w:rPr>
        <w:t xml:space="preserve">Aeropuerto Internacional Juan Santamaría, </w:t>
      </w:r>
      <w:r>
        <w:rPr>
          <w:sz w:val="24"/>
          <w:szCs w:val="24"/>
          <w:lang w:val="es-ES" w:eastAsia="es-ES"/>
        </w:rPr>
        <w:t>mocionándose para acoger las recomendaciones contenidas en el oficio dicho, basados en los fundamentos, motivos y contenidos, desarrollados en los considerandos del mismo, el cual forma parte integral de esta acta.</w:t>
      </w:r>
    </w:p>
    <w:p w:rsidR="00A30216" w:rsidRDefault="00A30216">
      <w:pPr>
        <w:kinsoku w:val="0"/>
        <w:overflowPunct w:val="0"/>
        <w:autoSpaceDE/>
        <w:autoSpaceDN/>
        <w:adjustRightInd/>
        <w:spacing w:before="358" w:line="265" w:lineRule="exact"/>
        <w:ind w:left="720"/>
        <w:textAlignment w:val="baseline"/>
        <w:rPr>
          <w:b/>
          <w:bCs/>
          <w:spacing w:val="-3"/>
          <w:sz w:val="24"/>
          <w:szCs w:val="24"/>
          <w:lang w:val="es-ES" w:eastAsia="es-ES"/>
        </w:rPr>
      </w:pPr>
      <w:r>
        <w:rPr>
          <w:b/>
          <w:bCs/>
          <w:spacing w:val="-3"/>
          <w:sz w:val="24"/>
          <w:szCs w:val="24"/>
          <w:lang w:val="es-ES" w:eastAsia="es-ES"/>
        </w:rPr>
        <w:t>POR TANTO, SE ACUERDA:</w:t>
      </w:r>
    </w:p>
    <w:p w:rsidR="00A30216" w:rsidRDefault="00A30216">
      <w:pPr>
        <w:numPr>
          <w:ilvl w:val="0"/>
          <w:numId w:val="3"/>
        </w:numPr>
        <w:kinsoku w:val="0"/>
        <w:overflowPunct w:val="0"/>
        <w:autoSpaceDE/>
        <w:autoSpaceDN/>
        <w:adjustRightInd/>
        <w:spacing w:before="362" w:line="320" w:lineRule="exact"/>
        <w:ind w:right="576"/>
        <w:jc w:val="both"/>
        <w:textAlignment w:val="baseline"/>
        <w:rPr>
          <w:sz w:val="24"/>
          <w:szCs w:val="24"/>
          <w:lang w:val="es-ES" w:eastAsia="es-ES"/>
        </w:rPr>
      </w:pPr>
      <w:r>
        <w:rPr>
          <w:sz w:val="24"/>
          <w:szCs w:val="24"/>
          <w:lang w:val="es-ES" w:eastAsia="es-ES"/>
        </w:rPr>
        <w:t xml:space="preserve">Aprobar, basados en los fundamentos, motivos y contenidos, desarrollados en los considerandos del oficio </w:t>
      </w:r>
      <w:r>
        <w:rPr>
          <w:b/>
          <w:bCs/>
          <w:sz w:val="24"/>
          <w:szCs w:val="24"/>
          <w:lang w:val="es-ES" w:eastAsia="es-ES"/>
        </w:rPr>
        <w:t xml:space="preserve">DAJ 2019-000665, </w:t>
      </w:r>
      <w:r>
        <w:rPr>
          <w:sz w:val="24"/>
          <w:szCs w:val="24"/>
          <w:lang w:val="es-ES" w:eastAsia="es-ES"/>
        </w:rPr>
        <w:t>todas las recomendaciones contenidas en el oficio dicho, el cual forma parte integral de este acuerdo.</w:t>
      </w:r>
    </w:p>
    <w:p w:rsidR="00A30216" w:rsidRDefault="00A30216">
      <w:pPr>
        <w:numPr>
          <w:ilvl w:val="0"/>
          <w:numId w:val="3"/>
        </w:numPr>
        <w:kinsoku w:val="0"/>
        <w:overflowPunct w:val="0"/>
        <w:autoSpaceDE/>
        <w:autoSpaceDN/>
        <w:adjustRightInd/>
        <w:spacing w:before="23" w:line="318" w:lineRule="exact"/>
        <w:ind w:right="576"/>
        <w:jc w:val="both"/>
        <w:textAlignment w:val="baseline"/>
        <w:rPr>
          <w:sz w:val="24"/>
          <w:szCs w:val="24"/>
          <w:lang w:val="es-ES" w:eastAsia="es-ES"/>
        </w:rPr>
      </w:pPr>
      <w:r>
        <w:rPr>
          <w:sz w:val="24"/>
          <w:szCs w:val="24"/>
          <w:lang w:val="es-ES" w:eastAsia="es-ES"/>
        </w:rPr>
        <w:t xml:space="preserve">Archivar el recurso de revocatoria contra el acuerdo 6.1 de la sesión ordinaria 35-2018, presentado por el señor </w:t>
      </w:r>
      <w:r>
        <w:rPr>
          <w:b/>
          <w:bCs/>
          <w:sz w:val="24"/>
          <w:szCs w:val="24"/>
          <w:lang w:val="es-ES" w:eastAsia="es-ES"/>
        </w:rPr>
        <w:t>O</w:t>
      </w:r>
      <w:r w:rsidR="005E7EB4">
        <w:rPr>
          <w:b/>
          <w:bCs/>
          <w:sz w:val="24"/>
          <w:szCs w:val="24"/>
          <w:lang w:val="es-ES" w:eastAsia="es-ES"/>
        </w:rPr>
        <w:t>.G.C.</w:t>
      </w:r>
      <w:r>
        <w:rPr>
          <w:b/>
          <w:bCs/>
          <w:sz w:val="24"/>
          <w:szCs w:val="24"/>
          <w:lang w:val="es-ES" w:eastAsia="es-ES"/>
        </w:rPr>
        <w:t xml:space="preserve">, </w:t>
      </w:r>
      <w:r>
        <w:rPr>
          <w:sz w:val="24"/>
          <w:szCs w:val="24"/>
          <w:lang w:val="es-ES" w:eastAsia="es-ES"/>
        </w:rPr>
        <w:t xml:space="preserve">en su supuesta condición de apoderado especial judicial de los permisionarios del </w:t>
      </w:r>
      <w:r>
        <w:rPr>
          <w:b/>
          <w:bCs/>
          <w:sz w:val="24"/>
          <w:szCs w:val="24"/>
          <w:lang w:val="es-ES" w:eastAsia="es-ES"/>
        </w:rPr>
        <w:t xml:space="preserve">Aeropuerto Internacional Juan Santamaría, </w:t>
      </w:r>
      <w:r>
        <w:rPr>
          <w:sz w:val="24"/>
          <w:szCs w:val="24"/>
          <w:lang w:val="es-ES" w:eastAsia="es-ES"/>
        </w:rPr>
        <w:t>por no contar con medio de notificación, así como tampoco ostentar legitimación para esta impugnación.</w:t>
      </w:r>
    </w:p>
    <w:p w:rsidR="00A30216" w:rsidRDefault="00A30216">
      <w:pPr>
        <w:numPr>
          <w:ilvl w:val="0"/>
          <w:numId w:val="3"/>
        </w:numPr>
        <w:kinsoku w:val="0"/>
        <w:overflowPunct w:val="0"/>
        <w:autoSpaceDE/>
        <w:autoSpaceDN/>
        <w:adjustRightInd/>
        <w:spacing w:before="30" w:line="310" w:lineRule="exact"/>
        <w:ind w:right="576"/>
        <w:jc w:val="both"/>
        <w:textAlignment w:val="baseline"/>
        <w:rPr>
          <w:sz w:val="24"/>
          <w:szCs w:val="24"/>
          <w:lang w:val="es-ES" w:eastAsia="es-ES"/>
        </w:rPr>
      </w:pPr>
      <w:r>
        <w:rPr>
          <w:sz w:val="24"/>
          <w:szCs w:val="24"/>
          <w:lang w:val="es-ES" w:eastAsia="es-ES"/>
        </w:rPr>
        <w:t>Elevar para lo de su competencia el recurso de apelación al Tribunal Administrativo de Transporte.</w:t>
      </w:r>
    </w:p>
    <w:p w:rsidR="00A30216" w:rsidRDefault="00A30216">
      <w:pPr>
        <w:numPr>
          <w:ilvl w:val="0"/>
          <w:numId w:val="3"/>
        </w:numPr>
        <w:kinsoku w:val="0"/>
        <w:overflowPunct w:val="0"/>
        <w:autoSpaceDE/>
        <w:autoSpaceDN/>
        <w:adjustRightInd/>
        <w:spacing w:before="41" w:line="324" w:lineRule="exact"/>
        <w:ind w:right="576"/>
        <w:jc w:val="both"/>
        <w:textAlignment w:val="baseline"/>
        <w:rPr>
          <w:sz w:val="24"/>
          <w:szCs w:val="24"/>
          <w:u w:val="single"/>
          <w:lang w:val="es-ES" w:eastAsia="es-ES"/>
        </w:rPr>
      </w:pPr>
      <w:r>
        <w:rPr>
          <w:sz w:val="24"/>
          <w:szCs w:val="24"/>
          <w:lang w:val="es-ES" w:eastAsia="es-ES"/>
        </w:rPr>
        <w:t xml:space="preserve">Notifíquese: Dirección de Asuntos Jurídicos al correo </w:t>
      </w:r>
      <w:hyperlink r:id="rId10" w:history="1">
        <w:r>
          <w:rPr>
            <w:color w:val="0000FF"/>
            <w:sz w:val="24"/>
            <w:szCs w:val="24"/>
            <w:u w:val="single"/>
            <w:lang w:val="es-ES" w:eastAsia="es-ES"/>
          </w:rPr>
          <w:t>scerdas@ctp.go.cr</w:t>
        </w:r>
      </w:hyperlink>
      <w:r>
        <w:rPr>
          <w:sz w:val="24"/>
          <w:szCs w:val="24"/>
          <w:lang w:val="es-ES" w:eastAsia="es-ES"/>
        </w:rPr>
        <w:t xml:space="preserve"> / Dirección Ejecutiva a los correos </w:t>
      </w:r>
      <w:hyperlink r:id="rId11" w:history="1">
        <w:r>
          <w:rPr>
            <w:color w:val="0000FF"/>
            <w:sz w:val="24"/>
            <w:szCs w:val="24"/>
            <w:u w:val="single"/>
            <w:lang w:val="es-ES" w:eastAsia="es-ES"/>
          </w:rPr>
          <w:t>mfallas@ctp.go.cr</w:t>
        </w:r>
      </w:hyperlink>
      <w:r>
        <w:rPr>
          <w:sz w:val="24"/>
          <w:szCs w:val="24"/>
          <w:lang w:val="es-ES" w:eastAsia="es-ES"/>
        </w:rPr>
        <w:t xml:space="preserve"> y </w:t>
      </w:r>
      <w:hyperlink r:id="rId12" w:history="1">
        <w:r w:rsidR="005E7EB4" w:rsidRPr="00E14697">
          <w:rPr>
            <w:rStyle w:val="Hipervnculo"/>
            <w:sz w:val="24"/>
            <w:szCs w:val="24"/>
            <w:lang w:val="es-ES" w:eastAsia="es-ES"/>
          </w:rPr>
          <w:t>hbemudez@ctp.go.cr</w:t>
        </w:r>
      </w:hyperlink>
    </w:p>
    <w:p w:rsidR="00A30216" w:rsidRDefault="00A30216">
      <w:pPr>
        <w:numPr>
          <w:ilvl w:val="0"/>
          <w:numId w:val="4"/>
        </w:numPr>
        <w:kinsoku w:val="0"/>
        <w:overflowPunct w:val="0"/>
        <w:autoSpaceDE/>
        <w:autoSpaceDN/>
        <w:adjustRightInd/>
        <w:spacing w:before="16" w:line="265" w:lineRule="exact"/>
        <w:jc w:val="both"/>
        <w:textAlignment w:val="baseline"/>
        <w:rPr>
          <w:b/>
          <w:bCs/>
          <w:sz w:val="24"/>
          <w:szCs w:val="24"/>
          <w:lang w:val="es-ES" w:eastAsia="es-ES"/>
        </w:rPr>
      </w:pPr>
      <w:r>
        <w:rPr>
          <w:b/>
          <w:bCs/>
          <w:sz w:val="24"/>
          <w:szCs w:val="24"/>
          <w:lang w:val="es-ES" w:eastAsia="es-ES"/>
        </w:rPr>
        <w:t>Se declara firme.-"...</w:t>
      </w:r>
    </w:p>
    <w:p w:rsidR="00A30216" w:rsidRDefault="00A30216">
      <w:pPr>
        <w:widowControl/>
        <w:rPr>
          <w:sz w:val="24"/>
          <w:szCs w:val="24"/>
        </w:rPr>
        <w:sectPr w:rsidR="00A30216">
          <w:type w:val="continuous"/>
          <w:pgSz w:w="12240" w:h="15840"/>
          <w:pgMar w:top="1460" w:right="1620" w:bottom="1058" w:left="1620" w:header="720" w:footer="720" w:gutter="0"/>
          <w:cols w:space="720"/>
          <w:noEndnote/>
        </w:sectPr>
      </w:pPr>
    </w:p>
    <w:p w:rsidR="00A30216" w:rsidRDefault="00A30216">
      <w:pPr>
        <w:kinsoku w:val="0"/>
        <w:overflowPunct w:val="0"/>
        <w:autoSpaceDE/>
        <w:autoSpaceDN/>
        <w:adjustRightInd/>
        <w:spacing w:before="49" w:line="318" w:lineRule="exact"/>
        <w:ind w:left="72" w:right="72"/>
        <w:jc w:val="both"/>
        <w:textAlignment w:val="baseline"/>
        <w:rPr>
          <w:spacing w:val="-2"/>
          <w:sz w:val="24"/>
          <w:szCs w:val="24"/>
          <w:lang w:val="es-ES" w:eastAsia="es-ES"/>
        </w:rPr>
      </w:pPr>
      <w:r w:rsidRPr="005E76E7">
        <w:rPr>
          <w:b/>
          <w:bCs/>
          <w:spacing w:val="-2"/>
          <w:sz w:val="24"/>
          <w:szCs w:val="24"/>
          <w:lang w:val="es-ES" w:eastAsia="es-ES"/>
        </w:rPr>
        <w:lastRenderedPageBreak/>
        <w:t>TERCERO:</w:t>
      </w:r>
      <w:r>
        <w:rPr>
          <w:spacing w:val="-2"/>
          <w:sz w:val="24"/>
          <w:szCs w:val="24"/>
          <w:lang w:val="es-ES" w:eastAsia="es-ES"/>
        </w:rPr>
        <w:t xml:space="preserve"> Por Memorial presentado ante este Tribunal en fecha 14 de Mayo del 2019, los Señores </w:t>
      </w:r>
      <w:r>
        <w:rPr>
          <w:i/>
          <w:iCs/>
          <w:spacing w:val="-2"/>
          <w:sz w:val="24"/>
          <w:szCs w:val="24"/>
          <w:lang w:val="es-ES" w:eastAsia="es-ES"/>
        </w:rPr>
        <w:t>M</w:t>
      </w:r>
      <w:r w:rsidR="005E76E7">
        <w:rPr>
          <w:i/>
          <w:iCs/>
          <w:spacing w:val="-2"/>
          <w:sz w:val="24"/>
          <w:szCs w:val="24"/>
          <w:lang w:val="es-ES" w:eastAsia="es-ES"/>
        </w:rPr>
        <w:t>.E.A.S.</w:t>
      </w:r>
      <w:r>
        <w:rPr>
          <w:i/>
          <w:iCs/>
          <w:spacing w:val="-2"/>
          <w:sz w:val="24"/>
          <w:szCs w:val="24"/>
          <w:lang w:val="es-ES" w:eastAsia="es-ES"/>
        </w:rPr>
        <w:t xml:space="preserve">, </w:t>
      </w:r>
      <w:r>
        <w:rPr>
          <w:spacing w:val="-2"/>
          <w:sz w:val="24"/>
          <w:szCs w:val="24"/>
          <w:lang w:val="es-ES" w:eastAsia="es-ES"/>
        </w:rPr>
        <w:t xml:space="preserve">cédula de identidad número </w:t>
      </w:r>
      <w:r w:rsidR="005E76E7">
        <w:rPr>
          <w:spacing w:val="-2"/>
          <w:sz w:val="24"/>
          <w:szCs w:val="24"/>
          <w:lang w:val="es-ES" w:eastAsia="es-ES"/>
        </w:rPr>
        <w:t>…</w:t>
      </w:r>
      <w:r>
        <w:rPr>
          <w:spacing w:val="-2"/>
          <w:sz w:val="24"/>
          <w:szCs w:val="24"/>
          <w:lang w:val="es-ES" w:eastAsia="es-ES"/>
        </w:rPr>
        <w:t xml:space="preserve"> y </w:t>
      </w:r>
      <w:r>
        <w:rPr>
          <w:i/>
          <w:iCs/>
          <w:spacing w:val="-2"/>
          <w:sz w:val="24"/>
          <w:szCs w:val="24"/>
          <w:lang w:val="es-ES" w:eastAsia="es-ES"/>
        </w:rPr>
        <w:t>M</w:t>
      </w:r>
      <w:r w:rsidR="005E76E7">
        <w:rPr>
          <w:i/>
          <w:iCs/>
          <w:spacing w:val="-2"/>
          <w:sz w:val="24"/>
          <w:szCs w:val="24"/>
          <w:lang w:val="es-ES" w:eastAsia="es-ES"/>
        </w:rPr>
        <w:t>.E.R.R.</w:t>
      </w:r>
      <w:r>
        <w:rPr>
          <w:i/>
          <w:iCs/>
          <w:spacing w:val="-2"/>
          <w:sz w:val="24"/>
          <w:szCs w:val="24"/>
          <w:lang w:val="es-ES" w:eastAsia="es-ES"/>
        </w:rPr>
        <w:t xml:space="preserve">, </w:t>
      </w:r>
      <w:r>
        <w:rPr>
          <w:spacing w:val="-2"/>
          <w:sz w:val="24"/>
          <w:szCs w:val="24"/>
          <w:lang w:val="es-ES" w:eastAsia="es-ES"/>
        </w:rPr>
        <w:t xml:space="preserve">cédula de identidad número </w:t>
      </w:r>
      <w:r w:rsidR="005E76E7">
        <w:rPr>
          <w:spacing w:val="-2"/>
          <w:sz w:val="24"/>
          <w:szCs w:val="24"/>
          <w:lang w:val="es-ES" w:eastAsia="es-ES"/>
        </w:rPr>
        <w:t>…</w:t>
      </w:r>
      <w:r>
        <w:rPr>
          <w:spacing w:val="-2"/>
          <w:sz w:val="24"/>
          <w:szCs w:val="24"/>
          <w:lang w:val="es-ES" w:eastAsia="es-ES"/>
        </w:rPr>
        <w:t xml:space="preserve">, de calidades conocidas ambos, quienes actúan en su supuesta condición de Representantes de los Permisionarios de Taxi del Aeropuerto Internacional Juan Santamaría y de la Firma </w:t>
      </w:r>
      <w:r>
        <w:rPr>
          <w:i/>
          <w:iCs/>
          <w:spacing w:val="-2"/>
          <w:sz w:val="24"/>
          <w:szCs w:val="24"/>
          <w:lang w:val="es-ES" w:eastAsia="es-ES"/>
        </w:rPr>
        <w:t>T</w:t>
      </w:r>
      <w:r w:rsidR="005E76E7">
        <w:rPr>
          <w:i/>
          <w:iCs/>
          <w:spacing w:val="-2"/>
          <w:sz w:val="24"/>
          <w:szCs w:val="24"/>
          <w:lang w:val="es-ES" w:eastAsia="es-ES"/>
        </w:rPr>
        <w:t>.U.A.I.J.S.S.A.</w:t>
      </w:r>
      <w:r>
        <w:rPr>
          <w:i/>
          <w:iCs/>
          <w:spacing w:val="-2"/>
          <w:sz w:val="24"/>
          <w:szCs w:val="24"/>
          <w:lang w:val="es-ES" w:eastAsia="es-ES"/>
        </w:rPr>
        <w:t xml:space="preserve">, </w:t>
      </w:r>
      <w:r>
        <w:rPr>
          <w:spacing w:val="-2"/>
          <w:sz w:val="24"/>
          <w:szCs w:val="24"/>
          <w:lang w:val="es-ES" w:eastAsia="es-ES"/>
        </w:rPr>
        <w:t xml:space="preserve">cédula jurídica número </w:t>
      </w:r>
      <w:r w:rsidR="005E76E7">
        <w:rPr>
          <w:spacing w:val="-2"/>
          <w:sz w:val="24"/>
          <w:szCs w:val="24"/>
          <w:lang w:val="es-ES" w:eastAsia="es-ES"/>
        </w:rPr>
        <w:t>…</w:t>
      </w:r>
      <w:r>
        <w:rPr>
          <w:spacing w:val="-2"/>
          <w:sz w:val="24"/>
          <w:szCs w:val="24"/>
          <w:lang w:val="es-ES" w:eastAsia="es-ES"/>
        </w:rPr>
        <w:t xml:space="preserve">, establecen una APELACIÓN y una NULIDAD DIRECTAS contra el Artículo 7.5 de la Sesión Ordinaria No. 23-2019 de la Junta Directiva del Consejo de Transporte Público de fecha 30 de Abril del 2019 y se APERSONAN en cuanto a las Acciones Recursivas presentadas por el Licenciado </w:t>
      </w:r>
      <w:r w:rsidR="005E76E7">
        <w:rPr>
          <w:i/>
          <w:iCs/>
          <w:spacing w:val="-2"/>
          <w:sz w:val="24"/>
          <w:szCs w:val="24"/>
          <w:lang w:val="es-ES" w:eastAsia="es-ES"/>
        </w:rPr>
        <w:t>O.E.G.C.</w:t>
      </w:r>
      <w:r>
        <w:rPr>
          <w:i/>
          <w:iCs/>
          <w:spacing w:val="-2"/>
          <w:sz w:val="24"/>
          <w:szCs w:val="24"/>
          <w:lang w:val="es-ES" w:eastAsia="es-ES"/>
        </w:rPr>
        <w:t xml:space="preserve">, </w:t>
      </w:r>
      <w:r>
        <w:rPr>
          <w:spacing w:val="-2"/>
          <w:sz w:val="24"/>
          <w:szCs w:val="24"/>
          <w:lang w:val="es-ES" w:eastAsia="es-ES"/>
        </w:rPr>
        <w:t>en su condición supuesta de Apoderado Especial Judicial de los Permisionarios de Taxi del Aeropuerto Internacional Juan Santamaría contra el Artículo 6.1 de la Sesión Ordinaria No. 35-2018 del 9 de Octubre del 2018. Objetando las Justificantes de Rechazo dadas por el Consejo de Transporte Público en cuanto a las Gestiones del L</w:t>
      </w:r>
      <w:r w:rsidR="005E76E7">
        <w:rPr>
          <w:spacing w:val="-2"/>
          <w:sz w:val="24"/>
          <w:szCs w:val="24"/>
          <w:lang w:val="es-ES" w:eastAsia="es-ES"/>
        </w:rPr>
        <w:t>.</w:t>
      </w:r>
      <w:r>
        <w:rPr>
          <w:spacing w:val="-2"/>
          <w:sz w:val="24"/>
          <w:szCs w:val="24"/>
          <w:lang w:val="es-ES" w:eastAsia="es-ES"/>
        </w:rPr>
        <w:t>G</w:t>
      </w:r>
      <w:r w:rsidR="005E76E7">
        <w:rPr>
          <w:spacing w:val="-2"/>
          <w:sz w:val="24"/>
          <w:szCs w:val="24"/>
          <w:lang w:val="es-ES" w:eastAsia="es-ES"/>
        </w:rPr>
        <w:t>.C.</w:t>
      </w:r>
      <w:r>
        <w:rPr>
          <w:spacing w:val="-2"/>
          <w:sz w:val="24"/>
          <w:szCs w:val="24"/>
          <w:lang w:val="es-ES" w:eastAsia="es-ES"/>
        </w:rPr>
        <w:t xml:space="preserve"> y alegando que la Formalización Dispuesta de las Concesiones de Taxi que estaban Suspendidas en cuanto a la Licitación de dicha Base Especial, es Improcedente.</w:t>
      </w:r>
    </w:p>
    <w:p w:rsidR="00A30216" w:rsidRDefault="00A30216">
      <w:pPr>
        <w:kinsoku w:val="0"/>
        <w:overflowPunct w:val="0"/>
        <w:autoSpaceDE/>
        <w:autoSpaceDN/>
        <w:adjustRightInd/>
        <w:spacing w:before="321" w:line="318" w:lineRule="exact"/>
        <w:ind w:left="72" w:right="72"/>
        <w:jc w:val="both"/>
        <w:textAlignment w:val="baseline"/>
        <w:rPr>
          <w:sz w:val="24"/>
          <w:szCs w:val="24"/>
          <w:lang w:val="es-ES" w:eastAsia="es-ES"/>
        </w:rPr>
      </w:pPr>
      <w:r w:rsidRPr="005E76E7">
        <w:rPr>
          <w:b/>
          <w:bCs/>
          <w:sz w:val="24"/>
          <w:szCs w:val="24"/>
          <w:lang w:val="es-ES" w:eastAsia="es-ES"/>
        </w:rPr>
        <w:t>CUARTO:</w:t>
      </w:r>
      <w:r>
        <w:rPr>
          <w:sz w:val="24"/>
          <w:szCs w:val="24"/>
          <w:lang w:val="es-ES" w:eastAsia="es-ES"/>
        </w:rPr>
        <w:t xml:space="preserve"> Por Resoluciones de las 08:20 horas del 16 de mayo del 2019 y de las 07:50 horas del 28 de Mayo del mismo año, este Tribunal Solicitó los Antecedentes del Caso y dio Audiencia al Consejo de Transporte Público para que se refiriera a las Acciones que se atienden por este medio.</w:t>
      </w:r>
    </w:p>
    <w:p w:rsidR="00A30216" w:rsidRDefault="00A30216" w:rsidP="005E76E7">
      <w:pPr>
        <w:kinsoku w:val="0"/>
        <w:overflowPunct w:val="0"/>
        <w:autoSpaceDE/>
        <w:autoSpaceDN/>
        <w:adjustRightInd/>
        <w:spacing w:before="315" w:line="318" w:lineRule="exact"/>
        <w:ind w:left="72"/>
        <w:jc w:val="both"/>
        <w:textAlignment w:val="baseline"/>
        <w:rPr>
          <w:sz w:val="24"/>
          <w:szCs w:val="24"/>
          <w:lang w:val="es-ES" w:eastAsia="es-ES"/>
        </w:rPr>
      </w:pPr>
      <w:r w:rsidRPr="005E76E7">
        <w:rPr>
          <w:b/>
          <w:bCs/>
          <w:sz w:val="24"/>
          <w:szCs w:val="24"/>
          <w:lang w:val="es-ES" w:eastAsia="es-ES"/>
        </w:rPr>
        <w:t>QUINTO:</w:t>
      </w:r>
      <w:r>
        <w:rPr>
          <w:sz w:val="24"/>
          <w:szCs w:val="24"/>
          <w:lang w:val="es-ES" w:eastAsia="es-ES"/>
        </w:rPr>
        <w:t xml:space="preserve"> Mediante Oficio CTP-SDA-19-0086 del 22 de Mayo del 2019 de su Secretaría de Actas y DAJ-2019000894 del 28 de Mayo del 2019 de su Asesoría Jurídica, el Consejo de Transporte Público atendió las Audiencias Otorgadas y Remitió los Atestados del Caso y sus Contra Argumentos en cuanto a las Acciones que nos Ocupan. Manteniendo sus alegatos de Falta de Legitimación y/o Representación debida y demostrada por parte de los Recurrentes. Y señalando que en Fondo del Asunto ya fue Definido por este Tribunal mediante Resolución No. TAT-3601-2019 del 30 de Enero del 2019.</w:t>
      </w:r>
    </w:p>
    <w:p w:rsidR="00A30216" w:rsidRDefault="00A30216">
      <w:pPr>
        <w:kinsoku w:val="0"/>
        <w:overflowPunct w:val="0"/>
        <w:autoSpaceDE/>
        <w:autoSpaceDN/>
        <w:adjustRightInd/>
        <w:spacing w:before="335" w:line="304" w:lineRule="exact"/>
        <w:ind w:left="72"/>
        <w:jc w:val="both"/>
        <w:textAlignment w:val="baseline"/>
        <w:rPr>
          <w:sz w:val="24"/>
          <w:szCs w:val="24"/>
          <w:lang w:val="es-ES" w:eastAsia="es-ES"/>
        </w:rPr>
      </w:pPr>
      <w:r w:rsidRPr="005E76E7">
        <w:rPr>
          <w:b/>
          <w:bCs/>
          <w:sz w:val="24"/>
          <w:szCs w:val="24"/>
          <w:lang w:val="es-ES" w:eastAsia="es-ES"/>
        </w:rPr>
        <w:t>SEXTO:</w:t>
      </w:r>
      <w:r>
        <w:rPr>
          <w:sz w:val="24"/>
          <w:szCs w:val="24"/>
          <w:lang w:val="es-ES" w:eastAsia="es-ES"/>
        </w:rPr>
        <w:t xml:space="preserve"> Completado así el Expediente necesario del Asunto, conforme a los Términos y Prescripciones de Ley, procede a Conocer este Tribunal.</w:t>
      </w:r>
    </w:p>
    <w:p w:rsidR="00A30216" w:rsidRPr="005E76E7" w:rsidRDefault="00A30216">
      <w:pPr>
        <w:kinsoku w:val="0"/>
        <w:overflowPunct w:val="0"/>
        <w:autoSpaceDE/>
        <w:autoSpaceDN/>
        <w:adjustRightInd/>
        <w:spacing w:before="602" w:line="278" w:lineRule="exact"/>
        <w:ind w:left="72"/>
        <w:textAlignment w:val="baseline"/>
        <w:rPr>
          <w:b/>
          <w:bCs/>
          <w:i/>
          <w:iCs/>
          <w:spacing w:val="7"/>
          <w:sz w:val="24"/>
          <w:szCs w:val="24"/>
          <w:lang w:val="es-ES" w:eastAsia="es-ES"/>
        </w:rPr>
      </w:pPr>
      <w:r w:rsidRPr="005E76E7">
        <w:rPr>
          <w:b/>
          <w:bCs/>
          <w:i/>
          <w:iCs/>
          <w:spacing w:val="7"/>
          <w:sz w:val="24"/>
          <w:szCs w:val="24"/>
          <w:lang w:val="es-ES" w:eastAsia="es-ES"/>
        </w:rPr>
        <w:t>REDACTA EL JUEZ QUESADA AGUIRRE;</w:t>
      </w:r>
    </w:p>
    <w:p w:rsidR="00A30216" w:rsidRPr="005E76E7" w:rsidRDefault="00A30216">
      <w:pPr>
        <w:kinsoku w:val="0"/>
        <w:overflowPunct w:val="0"/>
        <w:autoSpaceDE/>
        <w:autoSpaceDN/>
        <w:adjustRightInd/>
        <w:spacing w:before="362" w:line="278" w:lineRule="exact"/>
        <w:ind w:left="72"/>
        <w:jc w:val="center"/>
        <w:textAlignment w:val="baseline"/>
        <w:rPr>
          <w:b/>
          <w:bCs/>
          <w:i/>
          <w:iCs/>
          <w:spacing w:val="1"/>
          <w:sz w:val="24"/>
          <w:szCs w:val="24"/>
          <w:lang w:val="es-ES" w:eastAsia="es-ES"/>
        </w:rPr>
      </w:pPr>
      <w:r w:rsidRPr="005E76E7">
        <w:rPr>
          <w:b/>
          <w:bCs/>
          <w:i/>
          <w:iCs/>
          <w:spacing w:val="1"/>
          <w:sz w:val="24"/>
          <w:szCs w:val="24"/>
          <w:lang w:val="es-ES" w:eastAsia="es-ES"/>
        </w:rPr>
        <w:t>Considerando</w:t>
      </w:r>
    </w:p>
    <w:p w:rsidR="00A30216" w:rsidRDefault="00A30216">
      <w:pPr>
        <w:kinsoku w:val="0"/>
        <w:overflowPunct w:val="0"/>
        <w:autoSpaceDE/>
        <w:autoSpaceDN/>
        <w:adjustRightInd/>
        <w:spacing w:before="294" w:line="318" w:lineRule="exact"/>
        <w:ind w:left="72"/>
        <w:jc w:val="both"/>
        <w:textAlignment w:val="baseline"/>
        <w:rPr>
          <w:sz w:val="24"/>
          <w:szCs w:val="24"/>
          <w:lang w:val="es-ES" w:eastAsia="es-ES"/>
        </w:rPr>
      </w:pPr>
      <w:r w:rsidRPr="005E76E7">
        <w:rPr>
          <w:b/>
          <w:bCs/>
          <w:sz w:val="24"/>
          <w:szCs w:val="24"/>
          <w:lang w:val="es-ES" w:eastAsia="es-ES"/>
        </w:rPr>
        <w:t>I.- SOBRE LA COMPETENCIA:</w:t>
      </w:r>
      <w:r>
        <w:rPr>
          <w:sz w:val="24"/>
          <w:szCs w:val="24"/>
          <w:lang w:val="es-ES" w:eastAsia="es-ES"/>
        </w:rPr>
        <w:t xml:space="preserve"> El Tribunal Administrativo de Transporte es el Órgano Competente para conocer y resolver el pertinente </w:t>
      </w:r>
      <w:r w:rsidRPr="005E76E7">
        <w:rPr>
          <w:b/>
          <w:bCs/>
          <w:sz w:val="24"/>
          <w:szCs w:val="24"/>
          <w:lang w:val="es-ES" w:eastAsia="es-ES"/>
        </w:rPr>
        <w:t>RECURSO DE APELACIÓN</w:t>
      </w:r>
      <w:r>
        <w:rPr>
          <w:sz w:val="24"/>
          <w:szCs w:val="24"/>
          <w:lang w:val="es-ES" w:eastAsia="es-ES"/>
        </w:rPr>
        <w:t>, de conformidad con el Artículo 22 de la Ley Reguladora del Servicio Público de Transporte</w:t>
      </w:r>
    </w:p>
    <w:p w:rsidR="00A30216" w:rsidRDefault="00A30216">
      <w:pPr>
        <w:widowControl/>
        <w:rPr>
          <w:sz w:val="24"/>
          <w:szCs w:val="24"/>
        </w:rPr>
        <w:sectPr w:rsidR="00A30216">
          <w:pgSz w:w="12240" w:h="15840"/>
          <w:pgMar w:top="1240" w:right="1617" w:bottom="344" w:left="1623" w:header="720" w:footer="720" w:gutter="0"/>
          <w:cols w:space="720"/>
          <w:noEndnote/>
        </w:sectPr>
      </w:pPr>
    </w:p>
    <w:p w:rsidR="00A30216" w:rsidRDefault="00A30216">
      <w:pPr>
        <w:kinsoku w:val="0"/>
        <w:overflowPunct w:val="0"/>
        <w:autoSpaceDE/>
        <w:autoSpaceDN/>
        <w:adjustRightInd/>
        <w:spacing w:line="323" w:lineRule="exact"/>
        <w:ind w:left="72" w:right="72"/>
        <w:jc w:val="both"/>
        <w:textAlignment w:val="baseline"/>
        <w:rPr>
          <w:sz w:val="24"/>
          <w:szCs w:val="24"/>
          <w:lang w:eastAsia="en-US"/>
        </w:rPr>
      </w:pPr>
      <w:r>
        <w:rPr>
          <w:spacing w:val="-3"/>
          <w:sz w:val="24"/>
          <w:szCs w:val="24"/>
          <w:lang w:val="es-ES" w:eastAsia="es-ES"/>
        </w:rPr>
        <w:lastRenderedPageBreak/>
        <w:t>Remunerado de Personas en Vehículos en la Modalidad de Taxi, No. 7969 de 22 de Diciembre de 1999 y sus Refo</w:t>
      </w:r>
      <w:r w:rsidR="005E76E7">
        <w:rPr>
          <w:spacing w:val="-3"/>
          <w:sz w:val="24"/>
          <w:szCs w:val="24"/>
          <w:lang w:val="es-ES" w:eastAsia="es-ES"/>
        </w:rPr>
        <w:t>rm</w:t>
      </w:r>
      <w:r>
        <w:rPr>
          <w:spacing w:val="-3"/>
          <w:sz w:val="24"/>
          <w:szCs w:val="24"/>
          <w:lang w:val="es-ES" w:eastAsia="es-ES"/>
        </w:rPr>
        <w:t xml:space="preserve">as </w:t>
      </w:r>
      <w:r>
        <w:rPr>
          <w:i/>
          <w:iCs/>
          <w:spacing w:val="-3"/>
          <w:sz w:val="24"/>
          <w:szCs w:val="24"/>
          <w:lang w:val="es-ES" w:eastAsia="es-ES"/>
        </w:rPr>
        <w:t xml:space="preserve">(Ley No. 8955); </w:t>
      </w:r>
      <w:r>
        <w:rPr>
          <w:spacing w:val="-3"/>
          <w:sz w:val="24"/>
          <w:szCs w:val="24"/>
          <w:lang w:val="es-ES" w:eastAsia="es-ES"/>
        </w:rPr>
        <w:t xml:space="preserve">así como de la </w:t>
      </w:r>
      <w:r>
        <w:rPr>
          <w:b/>
          <w:bCs/>
          <w:spacing w:val="-3"/>
          <w:sz w:val="24"/>
          <w:szCs w:val="24"/>
          <w:lang w:val="es-ES" w:eastAsia="es-ES"/>
        </w:rPr>
        <w:t xml:space="preserve">NULIDAD ABSOLUTA </w:t>
      </w:r>
      <w:r>
        <w:rPr>
          <w:spacing w:val="-3"/>
          <w:sz w:val="24"/>
          <w:szCs w:val="24"/>
          <w:lang w:val="es-ES" w:eastAsia="es-ES"/>
        </w:rPr>
        <w:t>correlativa, según los términos de la Ley General de la Administración Pública.</w:t>
      </w:r>
      <w:r>
        <w:rPr>
          <w:spacing w:val="-3"/>
          <w:sz w:val="24"/>
          <w:szCs w:val="24"/>
          <w:lang w:val="es-ES" w:eastAsia="es-ES"/>
        </w:rPr>
        <w:noBreakHyphen/>
      </w:r>
    </w:p>
    <w:p w:rsidR="00A30216" w:rsidRDefault="00A30216">
      <w:pPr>
        <w:kinsoku w:val="0"/>
        <w:overflowPunct w:val="0"/>
        <w:autoSpaceDE/>
        <w:autoSpaceDN/>
        <w:adjustRightInd/>
        <w:spacing w:before="481" w:line="266" w:lineRule="exact"/>
        <w:ind w:left="72" w:right="72"/>
        <w:textAlignment w:val="baseline"/>
        <w:rPr>
          <w:b/>
          <w:bCs/>
          <w:sz w:val="24"/>
          <w:szCs w:val="24"/>
          <w:lang w:val="es-ES" w:eastAsia="es-ES"/>
        </w:rPr>
      </w:pPr>
      <w:r>
        <w:rPr>
          <w:b/>
          <w:bCs/>
          <w:sz w:val="24"/>
          <w:szCs w:val="24"/>
          <w:lang w:val="es-ES" w:eastAsia="es-ES"/>
        </w:rPr>
        <w:t>II.- SOBRE LA ADMISIBILIDAD DE LAS ACCIONES:</w:t>
      </w:r>
    </w:p>
    <w:p w:rsidR="00A30216" w:rsidRDefault="00A30216">
      <w:pPr>
        <w:kinsoku w:val="0"/>
        <w:overflowPunct w:val="0"/>
        <w:autoSpaceDE/>
        <w:autoSpaceDN/>
        <w:adjustRightInd/>
        <w:spacing w:before="134" w:line="315" w:lineRule="exact"/>
        <w:ind w:left="72" w:right="72"/>
        <w:jc w:val="both"/>
        <w:textAlignment w:val="baseline"/>
        <w:rPr>
          <w:sz w:val="24"/>
          <w:szCs w:val="24"/>
          <w:lang w:val="es-ES" w:eastAsia="es-ES"/>
        </w:rPr>
      </w:pPr>
      <w:r>
        <w:rPr>
          <w:sz w:val="24"/>
          <w:szCs w:val="24"/>
          <w:lang w:val="es-ES" w:eastAsia="es-ES"/>
        </w:rPr>
        <w:t>En la especie y luego del estudio meritorio de las Acciones planteadas, estima este Tribunal que existen razones suficientes para determinar la Inadmisibilidad, Improcedencia y Falta de Legitimación de la Acciones Analizadas. Razones que esbozamos de seguido:</w:t>
      </w:r>
    </w:p>
    <w:p w:rsidR="00A30216" w:rsidRDefault="00A30216">
      <w:pPr>
        <w:tabs>
          <w:tab w:val="right" w:pos="8928"/>
        </w:tabs>
        <w:kinsoku w:val="0"/>
        <w:overflowPunct w:val="0"/>
        <w:autoSpaceDE/>
        <w:autoSpaceDN/>
        <w:adjustRightInd/>
        <w:spacing w:before="363" w:line="275" w:lineRule="exact"/>
        <w:ind w:left="72" w:right="72"/>
        <w:jc w:val="both"/>
        <w:textAlignment w:val="baseline"/>
        <w:rPr>
          <w:b/>
          <w:bCs/>
          <w:sz w:val="24"/>
          <w:szCs w:val="24"/>
          <w:lang w:val="es-ES" w:eastAsia="es-ES"/>
        </w:rPr>
      </w:pPr>
      <w:r>
        <w:rPr>
          <w:b/>
          <w:bCs/>
          <w:sz w:val="24"/>
          <w:szCs w:val="24"/>
          <w:lang w:val="es-ES" w:eastAsia="es-ES"/>
        </w:rPr>
        <w:t>1.-</w:t>
      </w:r>
      <w:r>
        <w:rPr>
          <w:b/>
          <w:bCs/>
          <w:sz w:val="24"/>
          <w:szCs w:val="24"/>
          <w:lang w:val="es-ES" w:eastAsia="es-ES"/>
        </w:rPr>
        <w:tab/>
      </w:r>
      <w:r>
        <w:rPr>
          <w:sz w:val="24"/>
          <w:szCs w:val="24"/>
          <w:lang w:val="es-ES" w:eastAsia="es-ES"/>
        </w:rPr>
        <w:t xml:space="preserve">En la especie se atienden primariamente, las </w:t>
      </w:r>
      <w:r>
        <w:rPr>
          <w:b/>
          <w:bCs/>
          <w:sz w:val="24"/>
          <w:szCs w:val="24"/>
          <w:lang w:val="es-ES" w:eastAsia="es-ES"/>
        </w:rPr>
        <w:t>ACCIONES DE APELACIÓN</w:t>
      </w:r>
    </w:p>
    <w:p w:rsidR="00A30216" w:rsidRDefault="00A30216">
      <w:pPr>
        <w:kinsoku w:val="0"/>
        <w:overflowPunct w:val="0"/>
        <w:autoSpaceDE/>
        <w:autoSpaceDN/>
        <w:adjustRightInd/>
        <w:spacing w:before="40" w:line="315" w:lineRule="exact"/>
        <w:ind w:left="72" w:right="72"/>
        <w:jc w:val="both"/>
        <w:textAlignment w:val="baseline"/>
        <w:rPr>
          <w:spacing w:val="-1"/>
          <w:sz w:val="24"/>
          <w:szCs w:val="24"/>
          <w:lang w:val="es-ES" w:eastAsia="es-ES"/>
        </w:rPr>
      </w:pPr>
      <w:r>
        <w:rPr>
          <w:b/>
          <w:bCs/>
          <w:spacing w:val="-1"/>
          <w:sz w:val="24"/>
          <w:szCs w:val="24"/>
          <w:lang w:val="es-ES" w:eastAsia="es-ES"/>
        </w:rPr>
        <w:t xml:space="preserve">DIRECTA </w:t>
      </w:r>
      <w:r>
        <w:rPr>
          <w:spacing w:val="-1"/>
          <w:sz w:val="24"/>
          <w:szCs w:val="24"/>
          <w:lang w:val="es-ES" w:eastAsia="es-ES"/>
        </w:rPr>
        <w:t xml:space="preserve">y de </w:t>
      </w:r>
      <w:r>
        <w:rPr>
          <w:b/>
          <w:bCs/>
          <w:spacing w:val="-1"/>
          <w:sz w:val="24"/>
          <w:szCs w:val="24"/>
          <w:lang w:val="es-ES" w:eastAsia="es-ES"/>
        </w:rPr>
        <w:t xml:space="preserve">NULIDAD ABSOLUTA DE ACTUACIONES POR ACTIVIDAD PROCESAL DEFECTUOSA </w:t>
      </w:r>
      <w:r>
        <w:rPr>
          <w:spacing w:val="-1"/>
          <w:sz w:val="24"/>
          <w:szCs w:val="24"/>
          <w:lang w:val="es-ES" w:eastAsia="es-ES"/>
        </w:rPr>
        <w:t>que presentan los Señores A</w:t>
      </w:r>
      <w:r w:rsidR="005E76E7">
        <w:rPr>
          <w:spacing w:val="-1"/>
          <w:sz w:val="24"/>
          <w:szCs w:val="24"/>
          <w:lang w:val="es-ES" w:eastAsia="es-ES"/>
        </w:rPr>
        <w:t>.S.</w:t>
      </w:r>
      <w:r>
        <w:rPr>
          <w:spacing w:val="-1"/>
          <w:sz w:val="24"/>
          <w:szCs w:val="24"/>
          <w:lang w:val="es-ES" w:eastAsia="es-ES"/>
        </w:rPr>
        <w:t xml:space="preserve"> y R</w:t>
      </w:r>
      <w:r w:rsidR="005E76E7">
        <w:rPr>
          <w:spacing w:val="-1"/>
          <w:sz w:val="24"/>
          <w:szCs w:val="24"/>
          <w:lang w:val="es-ES" w:eastAsia="es-ES"/>
        </w:rPr>
        <w:t>.R.</w:t>
      </w:r>
      <w:r>
        <w:rPr>
          <w:spacing w:val="-1"/>
          <w:sz w:val="24"/>
          <w:szCs w:val="24"/>
          <w:lang w:val="es-ES" w:eastAsia="es-ES"/>
        </w:rPr>
        <w:t xml:space="preserve">, contra el Artículo 7.5 de la Sesión Ordinaria No. 23-2019 de la Junta Directiva del Consejo de Transporte Público de fecha 30 de Abril del 2019, por el cual </w:t>
      </w:r>
      <w:r>
        <w:rPr>
          <w:i/>
          <w:iCs/>
          <w:spacing w:val="-1"/>
          <w:sz w:val="24"/>
          <w:szCs w:val="24"/>
          <w:lang w:val="es-ES" w:eastAsia="es-ES"/>
        </w:rPr>
        <w:t xml:space="preserve">-en lo esencial- </w:t>
      </w:r>
      <w:r>
        <w:rPr>
          <w:spacing w:val="-1"/>
          <w:sz w:val="24"/>
          <w:szCs w:val="24"/>
          <w:lang w:val="es-ES" w:eastAsia="es-ES"/>
        </w:rPr>
        <w:t xml:space="preserve">se "archiva el recurso de revocatoria contra el acuerdo 6.1 de la Sesión Ordinaria 35-2018, presentado por el señor </w:t>
      </w:r>
      <w:r>
        <w:rPr>
          <w:b/>
          <w:bCs/>
          <w:spacing w:val="-1"/>
          <w:sz w:val="24"/>
          <w:szCs w:val="24"/>
          <w:lang w:val="es-ES" w:eastAsia="es-ES"/>
        </w:rPr>
        <w:t>O</w:t>
      </w:r>
      <w:r w:rsidR="005E76E7">
        <w:rPr>
          <w:b/>
          <w:bCs/>
          <w:spacing w:val="-1"/>
          <w:sz w:val="24"/>
          <w:szCs w:val="24"/>
          <w:lang w:val="es-ES" w:eastAsia="es-ES"/>
        </w:rPr>
        <w:t>.G.C.</w:t>
      </w:r>
      <w:r>
        <w:rPr>
          <w:b/>
          <w:bCs/>
          <w:spacing w:val="-1"/>
          <w:sz w:val="24"/>
          <w:szCs w:val="24"/>
          <w:lang w:val="es-ES" w:eastAsia="es-ES"/>
        </w:rPr>
        <w:t xml:space="preserve">, </w:t>
      </w:r>
      <w:r>
        <w:rPr>
          <w:spacing w:val="-1"/>
          <w:sz w:val="24"/>
          <w:szCs w:val="24"/>
          <w:lang w:val="es-ES" w:eastAsia="es-ES"/>
        </w:rPr>
        <w:t>en su supuesta condición de apoderado especial judicial de los per</w:t>
      </w:r>
      <w:r w:rsidR="005E76E7">
        <w:rPr>
          <w:spacing w:val="-1"/>
          <w:sz w:val="24"/>
          <w:szCs w:val="24"/>
          <w:lang w:val="es-ES" w:eastAsia="es-ES"/>
        </w:rPr>
        <w:t>m</w:t>
      </w:r>
      <w:r>
        <w:rPr>
          <w:spacing w:val="-1"/>
          <w:sz w:val="24"/>
          <w:szCs w:val="24"/>
          <w:lang w:val="es-ES" w:eastAsia="es-ES"/>
        </w:rPr>
        <w:t xml:space="preserve">isionarios del </w:t>
      </w:r>
      <w:r>
        <w:rPr>
          <w:b/>
          <w:bCs/>
          <w:spacing w:val="-1"/>
          <w:sz w:val="24"/>
          <w:szCs w:val="24"/>
          <w:lang w:val="es-ES" w:eastAsia="es-ES"/>
        </w:rPr>
        <w:t xml:space="preserve">Aeropuerto Internacional Juan Santamaría, </w:t>
      </w:r>
      <w:r>
        <w:rPr>
          <w:spacing w:val="-1"/>
          <w:sz w:val="24"/>
          <w:szCs w:val="24"/>
          <w:lang w:val="es-ES" w:eastAsia="es-ES"/>
        </w:rPr>
        <w:t xml:space="preserve">por no contar con medio de notificación, así como tampoco ostentar legitimación para esta impugnación" y se eleva la Apelación subsidiaria ante este Tribunal </w:t>
      </w:r>
      <w:r>
        <w:rPr>
          <w:i/>
          <w:iCs/>
          <w:spacing w:val="-1"/>
          <w:sz w:val="24"/>
          <w:szCs w:val="24"/>
          <w:lang w:val="es-ES" w:eastAsia="es-ES"/>
        </w:rPr>
        <w:t xml:space="preserve">(esto último no se ha dado efectiva y realmente). </w:t>
      </w:r>
      <w:r>
        <w:rPr>
          <w:spacing w:val="-1"/>
          <w:sz w:val="24"/>
          <w:szCs w:val="24"/>
          <w:lang w:val="es-ES" w:eastAsia="es-ES"/>
        </w:rPr>
        <w:t xml:space="preserve">Siendo claro que tales Accionantes actúan no por sí </w:t>
      </w:r>
      <w:r>
        <w:rPr>
          <w:i/>
          <w:iCs/>
          <w:spacing w:val="-1"/>
          <w:sz w:val="24"/>
          <w:szCs w:val="24"/>
          <w:lang w:val="es-ES" w:eastAsia="es-ES"/>
        </w:rPr>
        <w:t xml:space="preserve">(no en forma personal), </w:t>
      </w:r>
      <w:r>
        <w:rPr>
          <w:spacing w:val="-1"/>
          <w:sz w:val="24"/>
          <w:szCs w:val="24"/>
          <w:lang w:val="es-ES" w:eastAsia="es-ES"/>
        </w:rPr>
        <w:t>sino que se "apersonan" como supuestos Representantes de los PERMISIONARIOS DE TAXI DEL AEROPUERTO INTERNACIONAL JUAN SANTAMARÍA y como Representantes de la firma T</w:t>
      </w:r>
      <w:r w:rsidR="002C4095">
        <w:rPr>
          <w:spacing w:val="-1"/>
          <w:sz w:val="24"/>
          <w:szCs w:val="24"/>
          <w:lang w:val="es-ES" w:eastAsia="es-ES"/>
        </w:rPr>
        <w:t>.U.A.I.J.S.S.A.</w:t>
      </w:r>
    </w:p>
    <w:p w:rsidR="00A30216" w:rsidRDefault="00A30216">
      <w:pPr>
        <w:kinsoku w:val="0"/>
        <w:overflowPunct w:val="0"/>
        <w:autoSpaceDE/>
        <w:autoSpaceDN/>
        <w:adjustRightInd/>
        <w:spacing w:before="467" w:line="313" w:lineRule="exact"/>
        <w:ind w:left="72" w:right="72"/>
        <w:jc w:val="both"/>
        <w:textAlignment w:val="baseline"/>
        <w:rPr>
          <w:sz w:val="24"/>
          <w:szCs w:val="24"/>
          <w:lang w:val="es-ES" w:eastAsia="es-ES"/>
        </w:rPr>
      </w:pPr>
      <w:r>
        <w:rPr>
          <w:sz w:val="24"/>
          <w:szCs w:val="24"/>
          <w:lang w:val="es-ES" w:eastAsia="es-ES"/>
        </w:rPr>
        <w:t xml:space="preserve">En cuanto a su Participación como "Representantes" de los PERMISIONARIOS DE TAXI DEL AEROPUERTO INTERNACIONAL JUAN SANTAMARÍA, pese a ser un asunto de primer orden en cuanto al Asunto de su Interés y a referirse sus Quejas al Tema de la Representación/Legitimación, </w:t>
      </w:r>
      <w:r>
        <w:rPr>
          <w:b/>
          <w:bCs/>
          <w:sz w:val="24"/>
          <w:szCs w:val="24"/>
          <w:lang w:val="es-ES" w:eastAsia="es-ES"/>
        </w:rPr>
        <w:t xml:space="preserve">ES PRECLARO QUE NO APORTAN NINGÚN DOCUMENTO, PODER O MANDATO QUE LES OTORGUE ESA CONDICIÓN Y/0 LA REPRESENTACIÓN QUE ADUCEN. </w:t>
      </w:r>
      <w:r>
        <w:rPr>
          <w:sz w:val="24"/>
          <w:szCs w:val="24"/>
          <w:lang w:val="es-ES" w:eastAsia="es-ES"/>
        </w:rPr>
        <w:t>No siendo así factible ni Admisibles sus Gestiones de referencia.</w:t>
      </w:r>
    </w:p>
    <w:p w:rsidR="00A30216" w:rsidRDefault="00A30216">
      <w:pPr>
        <w:kinsoku w:val="0"/>
        <w:overflowPunct w:val="0"/>
        <w:autoSpaceDE/>
        <w:autoSpaceDN/>
        <w:adjustRightInd/>
        <w:spacing w:before="468" w:line="322" w:lineRule="exact"/>
        <w:ind w:left="72" w:right="72"/>
        <w:jc w:val="both"/>
        <w:textAlignment w:val="baseline"/>
        <w:rPr>
          <w:spacing w:val="-3"/>
          <w:sz w:val="24"/>
          <w:szCs w:val="24"/>
          <w:lang w:val="es-ES" w:eastAsia="es-ES"/>
        </w:rPr>
      </w:pPr>
      <w:r>
        <w:rPr>
          <w:spacing w:val="-3"/>
          <w:sz w:val="24"/>
          <w:szCs w:val="24"/>
          <w:lang w:val="es-ES" w:eastAsia="es-ES"/>
        </w:rPr>
        <w:t xml:space="preserve">Y en lo atinente a su Participación como "Representantes" de la Empresa </w:t>
      </w:r>
      <w:r>
        <w:rPr>
          <w:b/>
          <w:bCs/>
          <w:spacing w:val="-3"/>
          <w:sz w:val="24"/>
          <w:szCs w:val="24"/>
          <w:lang w:val="es-ES" w:eastAsia="es-ES"/>
        </w:rPr>
        <w:t>T</w:t>
      </w:r>
      <w:r w:rsidR="002C4095">
        <w:rPr>
          <w:b/>
          <w:bCs/>
          <w:spacing w:val="-3"/>
          <w:sz w:val="24"/>
          <w:szCs w:val="24"/>
          <w:lang w:val="es-ES" w:eastAsia="es-ES"/>
        </w:rPr>
        <w:t>.U.A.I.J.S.S.A.</w:t>
      </w:r>
      <w:r>
        <w:rPr>
          <w:b/>
          <w:bCs/>
          <w:spacing w:val="-3"/>
          <w:sz w:val="24"/>
          <w:szCs w:val="24"/>
          <w:lang w:val="es-ES" w:eastAsia="es-ES"/>
        </w:rPr>
        <w:t xml:space="preserve">, </w:t>
      </w:r>
      <w:r>
        <w:rPr>
          <w:spacing w:val="-3"/>
          <w:sz w:val="24"/>
          <w:szCs w:val="24"/>
          <w:lang w:val="es-ES" w:eastAsia="es-ES"/>
        </w:rPr>
        <w:t>en conciencia de la necesidad de Acreditar su Representación y</w:t>
      </w:r>
      <w:r w:rsidR="002C4095">
        <w:rPr>
          <w:spacing w:val="-3"/>
          <w:sz w:val="24"/>
          <w:szCs w:val="24"/>
          <w:lang w:val="es-ES" w:eastAsia="es-ES"/>
        </w:rPr>
        <w:t>/</w:t>
      </w:r>
      <w:r>
        <w:rPr>
          <w:spacing w:val="-3"/>
          <w:sz w:val="24"/>
          <w:szCs w:val="24"/>
          <w:lang w:val="es-ES" w:eastAsia="es-ES"/>
        </w:rPr>
        <w:t>o Mandato, sí aportan una Certificación Registral en la que se dispone que el Compareciente R</w:t>
      </w:r>
      <w:r w:rsidR="002C4095">
        <w:rPr>
          <w:spacing w:val="-3"/>
          <w:sz w:val="24"/>
          <w:szCs w:val="24"/>
          <w:lang w:val="es-ES" w:eastAsia="es-ES"/>
        </w:rPr>
        <w:t>.R.</w:t>
      </w:r>
      <w:r>
        <w:rPr>
          <w:spacing w:val="-3"/>
          <w:sz w:val="24"/>
          <w:szCs w:val="24"/>
          <w:lang w:val="es-ES" w:eastAsia="es-ES"/>
        </w:rPr>
        <w:t>, es el Gerente con Facultades de Apoderado Generalísimo sin Límite de Suma de la misma. Condición única en</w:t>
      </w:r>
    </w:p>
    <w:p w:rsidR="00A30216" w:rsidRDefault="00A30216">
      <w:pPr>
        <w:widowControl/>
        <w:rPr>
          <w:sz w:val="24"/>
          <w:szCs w:val="24"/>
        </w:rPr>
        <w:sectPr w:rsidR="00A30216">
          <w:pgSz w:w="12240" w:h="15840"/>
          <w:pgMar w:top="1420" w:right="1608" w:bottom="1044" w:left="1632" w:header="720" w:footer="720" w:gutter="0"/>
          <w:cols w:space="720"/>
          <w:noEndnote/>
        </w:sectPr>
      </w:pPr>
    </w:p>
    <w:p w:rsidR="00A30216" w:rsidRDefault="00A30216">
      <w:pPr>
        <w:kinsoku w:val="0"/>
        <w:overflowPunct w:val="0"/>
        <w:autoSpaceDE/>
        <w:autoSpaceDN/>
        <w:adjustRightInd/>
        <w:spacing w:line="320" w:lineRule="exact"/>
        <w:ind w:left="72" w:right="72"/>
        <w:jc w:val="both"/>
        <w:textAlignment w:val="baseline"/>
        <w:rPr>
          <w:sz w:val="24"/>
          <w:szCs w:val="24"/>
          <w:lang w:val="es-ES" w:eastAsia="es-ES"/>
        </w:rPr>
      </w:pPr>
      <w:r>
        <w:rPr>
          <w:sz w:val="24"/>
          <w:szCs w:val="24"/>
          <w:lang w:val="es-ES" w:eastAsia="es-ES"/>
        </w:rPr>
        <w:lastRenderedPageBreak/>
        <w:t>la que las Gestiones de referencia Resultan Admisibles y de posible Curso, so pena de lo que se verá adelante.</w:t>
      </w:r>
    </w:p>
    <w:p w:rsidR="00A30216" w:rsidRDefault="00A30216">
      <w:pPr>
        <w:numPr>
          <w:ilvl w:val="0"/>
          <w:numId w:val="5"/>
        </w:numPr>
        <w:kinsoku w:val="0"/>
        <w:overflowPunct w:val="0"/>
        <w:autoSpaceDE/>
        <w:autoSpaceDN/>
        <w:adjustRightInd/>
        <w:spacing w:before="453" w:line="320" w:lineRule="exact"/>
        <w:ind w:right="72"/>
        <w:jc w:val="both"/>
        <w:textAlignment w:val="baseline"/>
        <w:rPr>
          <w:sz w:val="24"/>
          <w:szCs w:val="24"/>
          <w:lang w:val="es-ES" w:eastAsia="es-ES"/>
        </w:rPr>
      </w:pPr>
      <w:r>
        <w:rPr>
          <w:sz w:val="24"/>
          <w:szCs w:val="24"/>
          <w:lang w:val="es-ES" w:eastAsia="es-ES"/>
        </w:rPr>
        <w:t xml:space="preserve">En lo atinente a la Admisibilidad del </w:t>
      </w:r>
      <w:r w:rsidRPr="002C4095">
        <w:rPr>
          <w:b/>
          <w:bCs/>
          <w:sz w:val="24"/>
          <w:szCs w:val="24"/>
          <w:u w:val="single"/>
          <w:lang w:val="es-ES" w:eastAsia="es-ES"/>
        </w:rPr>
        <w:t>APERSONAMIENTO</w:t>
      </w:r>
      <w:r>
        <w:rPr>
          <w:sz w:val="24"/>
          <w:szCs w:val="24"/>
          <w:lang w:val="es-ES" w:eastAsia="es-ES"/>
        </w:rPr>
        <w:t xml:space="preserve"> en cuanto al </w:t>
      </w:r>
      <w:r w:rsidRPr="002C4095">
        <w:rPr>
          <w:b/>
          <w:bCs/>
          <w:sz w:val="24"/>
          <w:szCs w:val="24"/>
          <w:lang w:val="es-ES" w:eastAsia="es-ES"/>
        </w:rPr>
        <w:t>RECURSO DE APELACIÓN</w:t>
      </w:r>
      <w:r>
        <w:rPr>
          <w:sz w:val="24"/>
          <w:szCs w:val="24"/>
          <w:lang w:val="es-ES" w:eastAsia="es-ES"/>
        </w:rPr>
        <w:t xml:space="preserve"> en Subsidio, presentado por el L</w:t>
      </w:r>
      <w:r w:rsidR="002C4095">
        <w:rPr>
          <w:sz w:val="24"/>
          <w:szCs w:val="24"/>
          <w:lang w:val="es-ES" w:eastAsia="es-ES"/>
        </w:rPr>
        <w:t>.O.E.G.C.</w:t>
      </w:r>
      <w:r>
        <w:rPr>
          <w:i/>
          <w:iCs/>
          <w:sz w:val="24"/>
          <w:szCs w:val="24"/>
          <w:lang w:val="es-ES" w:eastAsia="es-ES"/>
        </w:rPr>
        <w:t xml:space="preserve">, </w:t>
      </w:r>
      <w:r>
        <w:rPr>
          <w:sz w:val="24"/>
          <w:szCs w:val="24"/>
          <w:lang w:val="es-ES" w:eastAsia="es-ES"/>
        </w:rPr>
        <w:t>en su condición supuesta de Apoderado Especial Judicial de los Permisionarios de Taxi del Aeropuerto Internacional Juan Santamaría contra el Artículo 6.1 de la Sesión Ordinaria No. 35-2018 del 9 de Octubre del 2018, también de la Junta Directiva del Consejo de Transporte Público; el mismo se tiene como Improcedente, debido a que se hace de forma prematura y sin que a la fecha exista Elevación debida del Caso por parte del Consejo de Transporte Público, pese a lo dispuesto en el Punto 3 del Artículo 7.5 de la Sesión Ordinaria No. 23-2019 de la Junta Directiva de ese Consejo, de fecha 30 de Abril del 2019.</w:t>
      </w:r>
    </w:p>
    <w:p w:rsidR="00A30216" w:rsidRDefault="00A30216">
      <w:pPr>
        <w:kinsoku w:val="0"/>
        <w:overflowPunct w:val="0"/>
        <w:autoSpaceDE/>
        <w:autoSpaceDN/>
        <w:adjustRightInd/>
        <w:spacing w:before="431" w:line="320" w:lineRule="exact"/>
        <w:ind w:left="72" w:right="72"/>
        <w:jc w:val="both"/>
        <w:textAlignment w:val="baseline"/>
        <w:rPr>
          <w:spacing w:val="-1"/>
          <w:sz w:val="24"/>
          <w:szCs w:val="24"/>
          <w:lang w:val="es-ES" w:eastAsia="es-ES"/>
        </w:rPr>
      </w:pPr>
      <w:r>
        <w:rPr>
          <w:spacing w:val="-1"/>
          <w:sz w:val="24"/>
          <w:szCs w:val="24"/>
          <w:lang w:val="es-ES" w:eastAsia="es-ES"/>
        </w:rPr>
        <w:t>Ahora bien, dado que ninguno de los dos Comparecientes aludidos ha acreditado su Condición de Representante de los Permisionarios de Taxi del Aeropuerto y que las Acciones en tomo a las cuales se Apersonan y que procuran Defender con sus Acciones, fueron presentadas por el L</w:t>
      </w:r>
      <w:r w:rsidR="002C4095">
        <w:rPr>
          <w:spacing w:val="-1"/>
          <w:sz w:val="24"/>
          <w:szCs w:val="24"/>
          <w:lang w:val="es-ES" w:eastAsia="es-ES"/>
        </w:rPr>
        <w:t>.O.E.G.C.</w:t>
      </w:r>
      <w:r>
        <w:rPr>
          <w:i/>
          <w:iCs/>
          <w:spacing w:val="-1"/>
          <w:sz w:val="24"/>
          <w:szCs w:val="24"/>
          <w:lang w:val="es-ES" w:eastAsia="es-ES"/>
        </w:rPr>
        <w:t xml:space="preserve">, </w:t>
      </w:r>
      <w:r>
        <w:rPr>
          <w:spacing w:val="-1"/>
          <w:sz w:val="24"/>
          <w:szCs w:val="24"/>
          <w:lang w:val="es-ES" w:eastAsia="es-ES"/>
        </w:rPr>
        <w:t>en su condición supuesta de Apoderado Especial Judicial de los Permisionarios de Taxi del Aeropuerto Internacional Juan Santamaría, el Apersonamiento referido debería ser debidamente Claro. No siendo ello así.</w:t>
      </w:r>
    </w:p>
    <w:p w:rsidR="00A30216" w:rsidRPr="002C4095" w:rsidRDefault="00A30216">
      <w:pPr>
        <w:numPr>
          <w:ilvl w:val="0"/>
          <w:numId w:val="5"/>
        </w:numPr>
        <w:kinsoku w:val="0"/>
        <w:overflowPunct w:val="0"/>
        <w:autoSpaceDE/>
        <w:autoSpaceDN/>
        <w:adjustRightInd/>
        <w:spacing w:before="569" w:line="318" w:lineRule="exact"/>
        <w:ind w:right="72"/>
        <w:jc w:val="both"/>
        <w:textAlignment w:val="baseline"/>
        <w:rPr>
          <w:b/>
          <w:bCs/>
          <w:i/>
          <w:iCs/>
          <w:sz w:val="24"/>
          <w:szCs w:val="24"/>
          <w:lang w:val="es-ES" w:eastAsia="es-ES"/>
        </w:rPr>
      </w:pPr>
      <w:r>
        <w:rPr>
          <w:sz w:val="24"/>
          <w:szCs w:val="24"/>
          <w:lang w:val="es-ES" w:eastAsia="es-ES"/>
        </w:rPr>
        <w:t xml:space="preserve">Tampoco Consignan y/o Demuestran los Accionantes, cómo y/o en que manera o forma lo Actuado Afecta sus Derechos o Intereses y/o los de sus supuestos Representados. </w:t>
      </w:r>
      <w:r w:rsidRPr="002C4095">
        <w:rPr>
          <w:b/>
          <w:bCs/>
          <w:i/>
          <w:iCs/>
          <w:sz w:val="24"/>
          <w:szCs w:val="24"/>
          <w:lang w:val="es-ES" w:eastAsia="es-ES"/>
        </w:rPr>
        <w:t>NI PRESENTAN NINGUNA PRUEBA DE CARGO POR LA CUAL DEMUESTREN SU AFECTACIÓN CIERTA Y EFECTIVA, NI TAMPOCO HAN APORTADO PRUEBAS DEBIDAS DE LO ANTERIOR.</w:t>
      </w:r>
    </w:p>
    <w:p w:rsidR="00A30216" w:rsidRDefault="00A30216">
      <w:pPr>
        <w:kinsoku w:val="0"/>
        <w:overflowPunct w:val="0"/>
        <w:autoSpaceDE/>
        <w:autoSpaceDN/>
        <w:adjustRightInd/>
        <w:spacing w:before="291" w:line="320" w:lineRule="exact"/>
        <w:ind w:left="72" w:right="72"/>
        <w:jc w:val="both"/>
        <w:textAlignment w:val="baseline"/>
        <w:rPr>
          <w:i/>
          <w:iCs/>
          <w:sz w:val="24"/>
          <w:szCs w:val="24"/>
          <w:lang w:val="es-ES" w:eastAsia="es-ES"/>
        </w:rPr>
      </w:pPr>
      <w:r>
        <w:rPr>
          <w:sz w:val="24"/>
          <w:szCs w:val="24"/>
          <w:lang w:val="es-ES" w:eastAsia="es-ES"/>
        </w:rPr>
        <w:t xml:space="preserve">Según lo ya acotado, los Accionantes </w:t>
      </w:r>
      <w:r w:rsidRPr="002C4095">
        <w:rPr>
          <w:b/>
          <w:bCs/>
          <w:sz w:val="24"/>
          <w:szCs w:val="24"/>
          <w:lang w:val="es-ES" w:eastAsia="es-ES"/>
        </w:rPr>
        <w:t xml:space="preserve">NO EVIDENCIAN </w:t>
      </w:r>
      <w:r w:rsidR="002C4095">
        <w:rPr>
          <w:b/>
          <w:bCs/>
          <w:sz w:val="24"/>
          <w:szCs w:val="24"/>
          <w:lang w:val="es-ES" w:eastAsia="es-ES"/>
        </w:rPr>
        <w:t>Y</w:t>
      </w:r>
      <w:r w:rsidRPr="002C4095">
        <w:rPr>
          <w:b/>
          <w:bCs/>
          <w:sz w:val="24"/>
          <w:szCs w:val="24"/>
          <w:lang w:val="es-ES" w:eastAsia="es-ES"/>
        </w:rPr>
        <w:t>/</w:t>
      </w:r>
      <w:r w:rsidR="002C4095">
        <w:rPr>
          <w:b/>
          <w:bCs/>
          <w:sz w:val="24"/>
          <w:szCs w:val="24"/>
          <w:lang w:val="es-ES" w:eastAsia="es-ES"/>
        </w:rPr>
        <w:t>O</w:t>
      </w:r>
      <w:r w:rsidRPr="002C4095">
        <w:rPr>
          <w:b/>
          <w:bCs/>
          <w:sz w:val="24"/>
          <w:szCs w:val="24"/>
          <w:lang w:val="es-ES" w:eastAsia="es-ES"/>
        </w:rPr>
        <w:t xml:space="preserve"> DEMUESTRAN</w:t>
      </w:r>
      <w:r>
        <w:rPr>
          <w:sz w:val="24"/>
          <w:szCs w:val="24"/>
          <w:lang w:val="es-ES" w:eastAsia="es-ES"/>
        </w:rPr>
        <w:t xml:space="preserve"> cómo se genera una Afectación o una Amenaza Cierta de Afectación en cuanto a sus Derechos y/o Intereses o a los de sus supuestos Representados. No cumpliéndose, </w:t>
      </w:r>
      <w:r>
        <w:rPr>
          <w:i/>
          <w:iCs/>
          <w:sz w:val="24"/>
          <w:szCs w:val="24"/>
          <w:lang w:val="es-ES" w:eastAsia="es-ES"/>
        </w:rPr>
        <w:t xml:space="preserve">per se, </w:t>
      </w:r>
      <w:r>
        <w:rPr>
          <w:sz w:val="24"/>
          <w:szCs w:val="24"/>
          <w:lang w:val="es-ES" w:eastAsia="es-ES"/>
        </w:rPr>
        <w:t xml:space="preserve">las condiciones de </w:t>
      </w:r>
      <w:r w:rsidRPr="002C4095">
        <w:rPr>
          <w:b/>
          <w:bCs/>
          <w:i/>
          <w:iCs/>
          <w:sz w:val="24"/>
          <w:szCs w:val="24"/>
          <w:lang w:val="es-ES" w:eastAsia="es-ES"/>
        </w:rPr>
        <w:t>Legitimación</w:t>
      </w:r>
      <w:r>
        <w:rPr>
          <w:i/>
          <w:iCs/>
          <w:sz w:val="24"/>
          <w:szCs w:val="24"/>
          <w:lang w:val="es-ES" w:eastAsia="es-ES"/>
        </w:rPr>
        <w:t xml:space="preserve"> </w:t>
      </w:r>
      <w:r>
        <w:rPr>
          <w:sz w:val="24"/>
          <w:szCs w:val="24"/>
          <w:lang w:val="es-ES" w:eastAsia="es-ES"/>
        </w:rPr>
        <w:t xml:space="preserve">necesarias en cuanto a sus gestiones de marras, violentando además el </w:t>
      </w:r>
      <w:r w:rsidRPr="002C4095">
        <w:rPr>
          <w:b/>
          <w:bCs/>
          <w:i/>
          <w:iCs/>
          <w:sz w:val="24"/>
          <w:szCs w:val="24"/>
          <w:lang w:val="es-ES" w:eastAsia="es-ES"/>
        </w:rPr>
        <w:t>Principio de Carga de la Prueba</w:t>
      </w:r>
      <w:r>
        <w:rPr>
          <w:i/>
          <w:iCs/>
          <w:sz w:val="24"/>
          <w:szCs w:val="24"/>
          <w:lang w:val="es-ES" w:eastAsia="es-ES"/>
        </w:rPr>
        <w:t>.</w:t>
      </w:r>
    </w:p>
    <w:p w:rsidR="00A30216" w:rsidRDefault="00A30216">
      <w:pPr>
        <w:kinsoku w:val="0"/>
        <w:overflowPunct w:val="0"/>
        <w:autoSpaceDE/>
        <w:autoSpaceDN/>
        <w:adjustRightInd/>
        <w:spacing w:before="336" w:line="334" w:lineRule="exact"/>
        <w:ind w:left="72" w:right="72"/>
        <w:jc w:val="both"/>
        <w:textAlignment w:val="baseline"/>
        <w:rPr>
          <w:spacing w:val="8"/>
          <w:sz w:val="24"/>
          <w:szCs w:val="24"/>
          <w:lang w:val="es-ES" w:eastAsia="es-ES"/>
        </w:rPr>
      </w:pPr>
      <w:r>
        <w:rPr>
          <w:spacing w:val="8"/>
          <w:sz w:val="24"/>
          <w:szCs w:val="24"/>
          <w:lang w:val="es-ES" w:eastAsia="es-ES"/>
        </w:rPr>
        <w:t xml:space="preserve">Ya en cuanto al tema de la </w:t>
      </w:r>
      <w:r w:rsidRPr="002C4095">
        <w:rPr>
          <w:b/>
          <w:bCs/>
          <w:spacing w:val="8"/>
          <w:sz w:val="24"/>
          <w:szCs w:val="24"/>
          <w:lang w:val="es-ES" w:eastAsia="es-ES"/>
        </w:rPr>
        <w:t>FALTA DE LEGITIMACIÓN</w:t>
      </w:r>
      <w:r>
        <w:rPr>
          <w:spacing w:val="8"/>
          <w:sz w:val="24"/>
          <w:szCs w:val="24"/>
          <w:lang w:val="es-ES" w:eastAsia="es-ES"/>
        </w:rPr>
        <w:t>, hemos señalado que Rige lo actualmente dispuesto por el Numeral 275 de la LGAP, y bien hemos dejado en claro que:</w:t>
      </w:r>
    </w:p>
    <w:p w:rsidR="00A30216" w:rsidRDefault="00A30216">
      <w:pPr>
        <w:widowControl/>
        <w:rPr>
          <w:sz w:val="24"/>
          <w:szCs w:val="24"/>
        </w:rPr>
        <w:sectPr w:rsidR="00A30216">
          <w:pgSz w:w="12240" w:h="15840"/>
          <w:pgMar w:top="1240" w:right="1617" w:bottom="1270" w:left="1623" w:header="720" w:footer="720" w:gutter="0"/>
          <w:cols w:space="720"/>
          <w:noEndnote/>
        </w:sectPr>
      </w:pPr>
    </w:p>
    <w:p w:rsidR="00A30216" w:rsidRDefault="00A30216">
      <w:pPr>
        <w:kinsoku w:val="0"/>
        <w:overflowPunct w:val="0"/>
        <w:autoSpaceDE/>
        <w:autoSpaceDN/>
        <w:adjustRightInd/>
        <w:spacing w:line="336" w:lineRule="exact"/>
        <w:ind w:right="36"/>
        <w:jc w:val="both"/>
        <w:textAlignment w:val="baseline"/>
        <w:rPr>
          <w:b/>
          <w:bCs/>
          <w:sz w:val="26"/>
          <w:szCs w:val="26"/>
          <w:u w:val="single"/>
          <w:lang w:val="es-ES" w:eastAsia="es-ES"/>
        </w:rPr>
      </w:pPr>
      <w:r>
        <w:rPr>
          <w:sz w:val="26"/>
          <w:szCs w:val="26"/>
          <w:lang w:val="es-ES" w:eastAsia="es-ES"/>
        </w:rPr>
        <w:lastRenderedPageBreak/>
        <w:t xml:space="preserve">..."Es requisito indispensable, para poder accionar en cualquier procedimiento jurídico </w:t>
      </w:r>
      <w:r>
        <w:rPr>
          <w:b/>
          <w:bCs/>
          <w:sz w:val="26"/>
          <w:szCs w:val="26"/>
          <w:u w:val="single"/>
          <w:lang w:val="es-ES" w:eastAsia="es-ES"/>
        </w:rPr>
        <w:t>y a esto no escapa la interposición de las acciones recursivas, contar con la debida Legitimación para ello.</w:t>
      </w:r>
    </w:p>
    <w:p w:rsidR="00A30216" w:rsidRDefault="00A30216">
      <w:pPr>
        <w:kinsoku w:val="0"/>
        <w:overflowPunct w:val="0"/>
        <w:autoSpaceDE/>
        <w:autoSpaceDN/>
        <w:adjustRightInd/>
        <w:spacing w:before="364" w:line="350" w:lineRule="exact"/>
        <w:ind w:right="36"/>
        <w:jc w:val="both"/>
        <w:textAlignment w:val="baseline"/>
        <w:rPr>
          <w:sz w:val="26"/>
          <w:szCs w:val="26"/>
          <w:lang w:val="es-ES" w:eastAsia="es-ES"/>
        </w:rPr>
      </w:pPr>
      <w:r>
        <w:rPr>
          <w:sz w:val="26"/>
          <w:szCs w:val="26"/>
          <w:lang w:val="es-ES" w:eastAsia="es-ES"/>
        </w:rPr>
        <w:t>La legitimación para accionar jurídicamente, alude a la aptitud de un sujeto para ser considerado parte en un proceso concreto.</w:t>
      </w:r>
    </w:p>
    <w:p w:rsidR="00A30216" w:rsidRDefault="00A30216">
      <w:pPr>
        <w:kinsoku w:val="0"/>
        <w:overflowPunct w:val="0"/>
        <w:autoSpaceDE/>
        <w:autoSpaceDN/>
        <w:adjustRightInd/>
        <w:spacing w:before="332" w:line="350" w:lineRule="exact"/>
        <w:ind w:right="36"/>
        <w:jc w:val="both"/>
        <w:textAlignment w:val="baseline"/>
        <w:rPr>
          <w:sz w:val="26"/>
          <w:szCs w:val="26"/>
          <w:lang w:val="es-ES" w:eastAsia="es-ES"/>
        </w:rPr>
      </w:pPr>
      <w:r>
        <w:rPr>
          <w:sz w:val="26"/>
          <w:szCs w:val="26"/>
          <w:lang w:val="es-ES" w:eastAsia="es-ES"/>
        </w:rPr>
        <w:t>El artículo 275 de la Ley General de la Administración Pública, en cuanto a la Legitimación indica:</w:t>
      </w:r>
    </w:p>
    <w:p w:rsidR="00A30216" w:rsidRDefault="00A30216">
      <w:pPr>
        <w:kinsoku w:val="0"/>
        <w:overflowPunct w:val="0"/>
        <w:autoSpaceDE/>
        <w:autoSpaceDN/>
        <w:adjustRightInd/>
        <w:spacing w:before="326" w:line="346" w:lineRule="exact"/>
        <w:ind w:right="36"/>
        <w:textAlignment w:val="baseline"/>
        <w:rPr>
          <w:i/>
          <w:iCs/>
          <w:sz w:val="26"/>
          <w:szCs w:val="26"/>
          <w:lang w:val="es-ES" w:eastAsia="es-ES"/>
        </w:rPr>
      </w:pPr>
      <w:r>
        <w:rPr>
          <w:i/>
          <w:iCs/>
          <w:sz w:val="26"/>
          <w:szCs w:val="26"/>
          <w:lang w:val="es-ES" w:eastAsia="es-ES"/>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A30216" w:rsidRDefault="00A30216">
      <w:pPr>
        <w:kinsoku w:val="0"/>
        <w:overflowPunct w:val="0"/>
        <w:autoSpaceDE/>
        <w:autoSpaceDN/>
        <w:adjustRightInd/>
        <w:spacing w:before="1130" w:line="350" w:lineRule="exact"/>
        <w:ind w:right="36"/>
        <w:jc w:val="both"/>
        <w:textAlignment w:val="baseline"/>
        <w:rPr>
          <w:sz w:val="26"/>
          <w:szCs w:val="26"/>
          <w:lang w:val="es-ES" w:eastAsia="es-ES"/>
        </w:rPr>
      </w:pPr>
      <w:r>
        <w:rPr>
          <w:sz w:val="26"/>
          <w:szCs w:val="26"/>
          <w:lang w:val="es-ES" w:eastAsia="es-ES"/>
        </w:rPr>
        <w:t>"La Sala Primera de la Corte Suprema de Justicia en su sentencia número 00822 de fecha 04 de julio de 2013 de las 09:20 horas indicó respecto de la Legitimación lo siguiente:</w:t>
      </w:r>
    </w:p>
    <w:p w:rsidR="00A30216" w:rsidRDefault="00A30216">
      <w:pPr>
        <w:kinsoku w:val="0"/>
        <w:overflowPunct w:val="0"/>
        <w:autoSpaceDE/>
        <w:autoSpaceDN/>
        <w:adjustRightInd/>
        <w:spacing w:before="454" w:line="346" w:lineRule="exact"/>
        <w:ind w:right="36"/>
        <w:jc w:val="both"/>
        <w:textAlignment w:val="baseline"/>
        <w:rPr>
          <w:i/>
          <w:iCs/>
          <w:sz w:val="26"/>
          <w:szCs w:val="26"/>
          <w:lang w:val="es-ES" w:eastAsia="es-ES"/>
        </w:rPr>
      </w:pPr>
      <w:r>
        <w:rPr>
          <w:i/>
          <w:iCs/>
          <w:sz w:val="26"/>
          <w:szCs w:val="26"/>
          <w:lang w:val="es-ES" w:eastAsia="es-ES"/>
        </w:rPr>
        <w:t>"La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a frente a la cual la ley permite que se declare la relación jurídica sustancial objeto de la demanda; y el actor la persona que a tenor de la ley puede formular las pretensiones de la demanda, aunque el derecho sustancial pretendido no exista o le</w:t>
      </w:r>
    </w:p>
    <w:p w:rsidR="00A30216" w:rsidRDefault="00A30216">
      <w:pPr>
        <w:widowControl/>
        <w:rPr>
          <w:sz w:val="24"/>
          <w:szCs w:val="24"/>
        </w:rPr>
        <w:sectPr w:rsidR="00A30216">
          <w:pgSz w:w="12240" w:h="15840"/>
          <w:pgMar w:top="1440" w:right="2214" w:bottom="444" w:left="2246" w:header="720" w:footer="720" w:gutter="0"/>
          <w:cols w:space="720"/>
          <w:noEndnote/>
        </w:sectPr>
      </w:pPr>
    </w:p>
    <w:p w:rsidR="00A30216" w:rsidRDefault="00A30216">
      <w:pPr>
        <w:kinsoku w:val="0"/>
        <w:overflowPunct w:val="0"/>
        <w:autoSpaceDE/>
        <w:autoSpaceDN/>
        <w:adjustRightInd/>
        <w:spacing w:line="345" w:lineRule="exact"/>
        <w:ind w:left="72"/>
        <w:jc w:val="both"/>
        <w:textAlignment w:val="baseline"/>
        <w:rPr>
          <w:i/>
          <w:iCs/>
          <w:spacing w:val="-2"/>
          <w:sz w:val="26"/>
          <w:szCs w:val="26"/>
          <w:lang w:val="es-ES" w:eastAsia="es-ES"/>
        </w:rPr>
      </w:pPr>
      <w:r>
        <w:rPr>
          <w:i/>
          <w:iCs/>
          <w:spacing w:val="-2"/>
          <w:sz w:val="26"/>
          <w:szCs w:val="26"/>
          <w:lang w:val="es-ES" w:eastAsia="es-ES"/>
        </w:rPr>
        <w:lastRenderedPageBreak/>
        <w:t>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 La ausencia de legitimación en la causa constituye un impedimento sustancial, si el juzgador se percata de la falta de la misma, así debe declararlo de oficio y dictar una sentencia inhibitoria, lo que no es óbice para que sea alegada oportunamente como excepción previa... ...La legitimación en la causa demás de determinar quienes pueden actuar en el proceso con derecho a obtener sentencia de fondo, señala o determina a quiénes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causara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w:t>
      </w:r>
    </w:p>
    <w:p w:rsidR="00A30216" w:rsidRDefault="00A30216">
      <w:pPr>
        <w:widowControl/>
        <w:rPr>
          <w:sz w:val="24"/>
          <w:szCs w:val="24"/>
        </w:rPr>
        <w:sectPr w:rsidR="00A30216">
          <w:pgSz w:w="12240" w:h="15840"/>
          <w:pgMar w:top="1260" w:right="2273" w:bottom="1260" w:left="2187" w:header="720" w:footer="720" w:gutter="0"/>
          <w:cols w:space="720"/>
          <w:noEndnote/>
        </w:sectPr>
      </w:pPr>
    </w:p>
    <w:p w:rsidR="00A30216" w:rsidRDefault="00A30216">
      <w:pPr>
        <w:kinsoku w:val="0"/>
        <w:overflowPunct w:val="0"/>
        <w:autoSpaceDE/>
        <w:autoSpaceDN/>
        <w:adjustRightInd/>
        <w:spacing w:before="12" w:line="346" w:lineRule="exact"/>
        <w:ind w:left="576" w:right="576"/>
        <w:jc w:val="both"/>
        <w:textAlignment w:val="baseline"/>
        <w:rPr>
          <w:i/>
          <w:iCs/>
          <w:sz w:val="25"/>
          <w:szCs w:val="25"/>
          <w:lang w:val="es-ES" w:eastAsia="es-ES"/>
        </w:rPr>
      </w:pPr>
      <w:r>
        <w:rPr>
          <w:i/>
          <w:iCs/>
          <w:sz w:val="25"/>
          <w:szCs w:val="25"/>
          <w:lang w:val="es-ES" w:eastAsia="es-ES"/>
        </w:rPr>
        <w:lastRenderedPageBreak/>
        <w:t>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p>
    <w:p w:rsidR="00A30216" w:rsidRPr="002C4095" w:rsidRDefault="00A30216">
      <w:pPr>
        <w:kinsoku w:val="0"/>
        <w:overflowPunct w:val="0"/>
        <w:autoSpaceDE/>
        <w:autoSpaceDN/>
        <w:adjustRightInd/>
        <w:spacing w:before="343" w:line="344" w:lineRule="exact"/>
        <w:ind w:left="576" w:right="576"/>
        <w:jc w:val="both"/>
        <w:textAlignment w:val="baseline"/>
        <w:rPr>
          <w:b/>
          <w:bCs/>
          <w:spacing w:val="4"/>
          <w:sz w:val="25"/>
          <w:szCs w:val="25"/>
          <w:lang w:val="es-ES" w:eastAsia="es-ES"/>
        </w:rPr>
      </w:pPr>
      <w:r>
        <w:rPr>
          <w:spacing w:val="4"/>
          <w:sz w:val="25"/>
          <w:szCs w:val="25"/>
          <w:lang w:val="es-ES" w:eastAsia="es-ES"/>
        </w:rPr>
        <w:t xml:space="preserve">Señala el Doctor Jiménez Meza lo siguiente: </w:t>
      </w:r>
      <w:r>
        <w:rPr>
          <w:i/>
          <w:iCs/>
          <w:spacing w:val="4"/>
          <w:sz w:val="25"/>
          <w:szCs w:val="25"/>
          <w:lang w:val="es-ES" w:eastAsia="es-ES"/>
        </w:rPr>
        <w:t xml:space="preserve">"...un sujeto queda legitimado en un procedimiento o en un determinado proceso por virtud de la afectación previa sufrida en sus intereses o derechos cualificados" </w:t>
      </w:r>
      <w:r>
        <w:rPr>
          <w:spacing w:val="4"/>
          <w:sz w:val="25"/>
          <w:szCs w:val="25"/>
          <w:lang w:val="es-ES" w:eastAsia="es-ES"/>
        </w:rPr>
        <w:t xml:space="preserve">(Jiménez Meza, Manrique. </w:t>
      </w:r>
      <w:r>
        <w:rPr>
          <w:spacing w:val="4"/>
          <w:sz w:val="25"/>
          <w:szCs w:val="25"/>
          <w:u w:val="single"/>
          <w:lang w:val="es-ES" w:eastAsia="es-ES"/>
        </w:rPr>
        <w:t xml:space="preserve">El nuevo proceso contencioso administrativo. </w:t>
      </w:r>
      <w:r>
        <w:rPr>
          <w:spacing w:val="4"/>
          <w:sz w:val="25"/>
          <w:szCs w:val="25"/>
          <w:lang w:val="es-ES" w:eastAsia="es-ES"/>
        </w:rPr>
        <w:t xml:space="preserve">Obra Colectiva. Poder Judicial. Escuela Judicial. San José. Costa Rica. p. 79.)"... </w:t>
      </w:r>
      <w:r w:rsidRPr="002C4095">
        <w:rPr>
          <w:b/>
          <w:bCs/>
          <w:spacing w:val="4"/>
          <w:sz w:val="25"/>
          <w:szCs w:val="25"/>
          <w:lang w:val="es-ES" w:eastAsia="es-ES"/>
        </w:rPr>
        <w:t>(Resolución No. TAT-2541-2015 de las 09:30 horas del 30 de Abril del 2015, Expediente No. TAT-182-15) (el resaltado es nuestro)</w:t>
      </w:r>
    </w:p>
    <w:p w:rsidR="00A30216" w:rsidRDefault="00A30216">
      <w:pPr>
        <w:kinsoku w:val="0"/>
        <w:overflowPunct w:val="0"/>
        <w:autoSpaceDE/>
        <w:autoSpaceDN/>
        <w:adjustRightInd/>
        <w:spacing w:before="629" w:after="277" w:line="313" w:lineRule="exact"/>
        <w:jc w:val="both"/>
        <w:textAlignment w:val="baseline"/>
        <w:rPr>
          <w:sz w:val="25"/>
          <w:szCs w:val="25"/>
          <w:lang w:val="es-ES" w:eastAsia="es-ES"/>
        </w:rPr>
      </w:pPr>
      <w:r>
        <w:rPr>
          <w:sz w:val="25"/>
          <w:szCs w:val="25"/>
          <w:lang w:val="es-ES" w:eastAsia="es-ES"/>
        </w:rPr>
        <w:t>Y sobre el Principio de Carga de la Prueba, bien vale acotar y traer a colación lo que ya se ha dicho y es meritoriamente conocido:</w:t>
      </w:r>
    </w:p>
    <w:p w:rsidR="00A30216" w:rsidRDefault="00A30216">
      <w:pPr>
        <w:widowControl/>
        <w:rPr>
          <w:sz w:val="24"/>
          <w:szCs w:val="24"/>
        </w:rPr>
        <w:sectPr w:rsidR="00A30216">
          <w:pgSz w:w="12240" w:h="15840"/>
          <w:pgMar w:top="1420" w:right="1726" w:bottom="240" w:left="1694" w:header="720" w:footer="720" w:gutter="0"/>
          <w:cols w:space="720"/>
          <w:noEndnote/>
        </w:sectPr>
      </w:pPr>
    </w:p>
    <w:p w:rsidR="00A30216" w:rsidRPr="002C4095" w:rsidRDefault="002C4095">
      <w:pPr>
        <w:tabs>
          <w:tab w:val="left" w:pos="4248"/>
          <w:tab w:val="right" w:pos="7704"/>
        </w:tabs>
        <w:kinsoku w:val="0"/>
        <w:overflowPunct w:val="0"/>
        <w:autoSpaceDE/>
        <w:autoSpaceDN/>
        <w:adjustRightInd/>
        <w:spacing w:before="39" w:line="281" w:lineRule="exact"/>
        <w:ind w:right="72"/>
        <w:jc w:val="both"/>
        <w:textAlignment w:val="baseline"/>
        <w:rPr>
          <w:b/>
          <w:bCs/>
          <w:sz w:val="25"/>
          <w:szCs w:val="25"/>
          <w:lang w:val="es-ES" w:eastAsia="es-ES"/>
        </w:rPr>
      </w:pPr>
      <w:r w:rsidRPr="002C4095">
        <w:rPr>
          <w:b/>
          <w:bCs/>
          <w:sz w:val="25"/>
          <w:szCs w:val="25"/>
          <w:lang w:val="es-ES" w:eastAsia="es-ES"/>
        </w:rPr>
        <w:t>…</w:t>
      </w:r>
      <w:r w:rsidR="00A30216" w:rsidRPr="002C4095">
        <w:rPr>
          <w:b/>
          <w:bCs/>
          <w:sz w:val="25"/>
          <w:szCs w:val="25"/>
          <w:lang w:val="es-ES" w:eastAsia="es-ES"/>
        </w:rPr>
        <w:t>"V. CONSIDERACIONES</w:t>
      </w:r>
      <w:r w:rsidR="00A30216" w:rsidRPr="002C4095">
        <w:rPr>
          <w:b/>
          <w:bCs/>
          <w:sz w:val="25"/>
          <w:szCs w:val="25"/>
          <w:lang w:val="es-ES" w:eastAsia="es-ES"/>
        </w:rPr>
        <w:tab/>
        <w:t>PREVIAS</w:t>
      </w:r>
      <w:r w:rsidR="00A30216" w:rsidRPr="002C4095">
        <w:rPr>
          <w:b/>
          <w:bCs/>
          <w:sz w:val="25"/>
          <w:szCs w:val="25"/>
          <w:lang w:val="es-ES" w:eastAsia="es-ES"/>
        </w:rPr>
        <w:tab/>
        <w:t>SOBRE LA</w:t>
      </w:r>
    </w:p>
    <w:p w:rsidR="00A30216" w:rsidRDefault="00A30216">
      <w:pPr>
        <w:kinsoku w:val="0"/>
        <w:overflowPunct w:val="0"/>
        <w:autoSpaceDE/>
        <w:autoSpaceDN/>
        <w:adjustRightInd/>
        <w:spacing w:before="1" w:line="320" w:lineRule="exact"/>
        <w:ind w:right="72"/>
        <w:jc w:val="both"/>
        <w:textAlignment w:val="baseline"/>
        <w:rPr>
          <w:spacing w:val="-4"/>
          <w:sz w:val="25"/>
          <w:szCs w:val="25"/>
          <w:lang w:val="es-ES" w:eastAsia="es-ES"/>
        </w:rPr>
      </w:pPr>
      <w:r w:rsidRPr="002C4095">
        <w:rPr>
          <w:b/>
          <w:bCs/>
          <w:spacing w:val="-4"/>
          <w:sz w:val="25"/>
          <w:szCs w:val="25"/>
          <w:lang w:val="es-ES" w:eastAsia="es-ES"/>
        </w:rPr>
        <w:t>PRUEBA:</w:t>
      </w:r>
      <w:r>
        <w:rPr>
          <w:spacing w:val="-4"/>
          <w:sz w:val="25"/>
          <w:szCs w:val="25"/>
          <w:lang w:val="es-ES" w:eastAsia="es-ES"/>
        </w:rPr>
        <w:t xml:space="preserve"> Todo proceso es una conjugación de pretensiones, argumentos y pruebas que se mezclan para generar una solución en concreto frente a un caso deteiuiinado. Así, si las normas son descripciones genéricas que permiten en abstracto resolver las controversias ante conductas humanas, mientras las pruebas son el soporte material para determinar que hechos ocurrieron y sobre esta base fijar cual de las diferentes normas resulta aplicable frente a cada caso en concreto. Es de recordar sobre el particular que el ordenamiento genera diferentes supuestos, algunos de ellos con presupuestos tácticos cercanos entre sí pero con efectos jurídicos diversos; de tal suerte que la determinación del cuadro fáctico en concreto que se está conociendo resulta determinante para establecer la norma en específico que es atinente para el conflicto que se conoce. La prueba es entendida como </w:t>
      </w:r>
      <w:r w:rsidRPr="002C4095">
        <w:rPr>
          <w:b/>
          <w:bCs/>
          <w:spacing w:val="-4"/>
          <w:sz w:val="25"/>
          <w:szCs w:val="25"/>
          <w:lang w:val="es-ES" w:eastAsia="es-ES"/>
        </w:rPr>
        <w:t>"la actividad que desarrollan las partes con el Tribunal para llevar al juez a la convicción de la verdad de una afirmación"</w:t>
      </w:r>
      <w:r>
        <w:rPr>
          <w:spacing w:val="-4"/>
          <w:sz w:val="25"/>
          <w:szCs w:val="25"/>
          <w:lang w:val="es-ES" w:eastAsia="es-ES"/>
        </w:rPr>
        <w:t xml:space="preserve"> (Pietro Castro, Derecho Procesal Civil -Manual, Editorial Librería General, 1955, tomo i, p. 285.). </w:t>
      </w:r>
      <w:r w:rsidRPr="002C4095">
        <w:rPr>
          <w:b/>
          <w:bCs/>
          <w:spacing w:val="-4"/>
          <w:sz w:val="25"/>
          <w:szCs w:val="25"/>
          <w:lang w:val="es-ES" w:eastAsia="es-ES"/>
        </w:rPr>
        <w:t>Es de tener cuenta que "Las simples alegaciones procesales no bastan para proporcionar al órgano jurisdiccional el instrumento que éste necesita para la emisión de su fallo, requiere de apoyos..."</w:t>
      </w:r>
      <w:r>
        <w:rPr>
          <w:spacing w:val="-4"/>
          <w:sz w:val="25"/>
          <w:szCs w:val="25"/>
          <w:lang w:val="es-ES" w:eastAsia="es-ES"/>
        </w:rPr>
        <w:t xml:space="preserve"> (Carnelutti, Francesco, Instituciones de derecho procesal civil, México: HARLA, 1997, t. 1, p. 257.1. De esa manera los medios de prueba son los caminos o instrumentos que se utilizan para conducir al proceso a la reconstrucción de los hechos acontecidos en "la pequeña historia" que es pertinente al proceso que se ventila. Son aquellos que transportan los hechos al</w:t>
      </w:r>
    </w:p>
    <w:p w:rsidR="00A30216" w:rsidRDefault="00A30216">
      <w:pPr>
        <w:widowControl/>
        <w:rPr>
          <w:sz w:val="24"/>
          <w:szCs w:val="24"/>
        </w:rPr>
        <w:sectPr w:rsidR="00A30216">
          <w:type w:val="continuous"/>
          <w:pgSz w:w="12240" w:h="15840"/>
          <w:pgMar w:top="1420" w:right="2220" w:bottom="240" w:left="2240" w:header="720" w:footer="720" w:gutter="0"/>
          <w:cols w:space="720"/>
          <w:noEndnote/>
        </w:sectPr>
      </w:pPr>
    </w:p>
    <w:p w:rsidR="00A30216" w:rsidRDefault="00A30216">
      <w:pPr>
        <w:kinsoku w:val="0"/>
        <w:overflowPunct w:val="0"/>
        <w:autoSpaceDE/>
        <w:autoSpaceDN/>
        <w:adjustRightInd/>
        <w:spacing w:before="37" w:line="318" w:lineRule="exact"/>
        <w:ind w:left="72" w:right="648"/>
        <w:jc w:val="both"/>
        <w:textAlignment w:val="baseline"/>
        <w:rPr>
          <w:sz w:val="24"/>
          <w:szCs w:val="24"/>
          <w:lang w:val="es-ES" w:eastAsia="es-ES"/>
        </w:rPr>
      </w:pPr>
      <w:r>
        <w:rPr>
          <w:sz w:val="24"/>
          <w:szCs w:val="24"/>
          <w:lang w:val="es-ES" w:eastAsia="es-ES"/>
        </w:rPr>
        <w:lastRenderedPageBreak/>
        <w:t>proceso y los instrumentos regulados por el derecho para la introducción en el proceso de las fuentes de prueba. Visto así, son instrumentos de intermediación requeridos en el proceso para dejar constancia material de los datos de hechos. Se tratan en efecto, de un concepto esencialmente jurídico, que permite al juzgador realizar la integración del silogismo categórico a partir de hechos, que bien pueden ser probados o no probados. Es de recordar que la sentencia es un acto motivado y para establecer los hechos se requiere la correspondiente motivación.</w:t>
      </w:r>
    </w:p>
    <w:p w:rsidR="00A30216" w:rsidRDefault="00A30216">
      <w:pPr>
        <w:kinsoku w:val="0"/>
        <w:overflowPunct w:val="0"/>
        <w:autoSpaceDE/>
        <w:autoSpaceDN/>
        <w:adjustRightInd/>
        <w:spacing w:before="290" w:line="319" w:lineRule="exact"/>
        <w:ind w:left="72" w:right="648"/>
        <w:jc w:val="both"/>
        <w:textAlignment w:val="baseline"/>
        <w:rPr>
          <w:b/>
          <w:bCs/>
          <w:sz w:val="24"/>
          <w:szCs w:val="24"/>
          <w:lang w:val="es-ES" w:eastAsia="es-ES"/>
        </w:rPr>
      </w:pPr>
      <w:r>
        <w:rPr>
          <w:b/>
          <w:bCs/>
          <w:sz w:val="24"/>
          <w:szCs w:val="24"/>
          <w:lang w:val="es-ES" w:eastAsia="es-ES"/>
        </w:rPr>
        <w:t>"Un juez decide sobre los hechos "probados", es decir, sobre los hechos de cuya realidad ha quedado convencido a través de las actuaciones practicadas en el juicio. el juez ha de quedar persuadido "más allá de toda duda razonable", según una gráfica frase del Derecho inglés. " (LATORRE, Introducción al Derecho, Ariel, p. 104)</w:t>
      </w:r>
    </w:p>
    <w:p w:rsidR="00A30216" w:rsidRDefault="00A30216">
      <w:pPr>
        <w:kinsoku w:val="0"/>
        <w:overflowPunct w:val="0"/>
        <w:autoSpaceDE/>
        <w:autoSpaceDN/>
        <w:adjustRightInd/>
        <w:spacing w:before="265" w:line="318" w:lineRule="exact"/>
        <w:ind w:left="72" w:right="648"/>
        <w:jc w:val="both"/>
        <w:textAlignment w:val="baseline"/>
        <w:rPr>
          <w:spacing w:val="-3"/>
          <w:sz w:val="24"/>
          <w:szCs w:val="24"/>
          <w:lang w:val="es-ES" w:eastAsia="es-ES"/>
        </w:rPr>
      </w:pPr>
      <w:r>
        <w:rPr>
          <w:spacing w:val="-3"/>
          <w:sz w:val="24"/>
          <w:szCs w:val="24"/>
          <w:lang w:val="es-ES" w:eastAsia="es-ES"/>
        </w:rPr>
        <w:t>La posibilidad de que el juzgador resuelva por su íntima convicción, sin otro sustento más allá de su juicio es una posibilidad erradicada en el derecho romano-germano que nos influye y es la base del Estado de Derecho que nos reina. De manera que el juzgador solo tiene un medio para poder dictar válidamente su sentencia y es a partir de hechos que previamente le han sido acreditados; no probados o desvirtuados. Es de recordar que por más ciertos que pudieran resultar determinados hechos desde el plano histórico (Couture, Fundamentos de Derecho Procesal Civil, Buenos Aires, Editorial Depalm</w:t>
      </w:r>
      <w:r w:rsidR="002C4095">
        <w:rPr>
          <w:spacing w:val="-3"/>
          <w:sz w:val="24"/>
          <w:szCs w:val="24"/>
          <w:lang w:val="es-ES" w:eastAsia="es-ES"/>
        </w:rPr>
        <w:t>a</w:t>
      </w:r>
      <w:r>
        <w:rPr>
          <w:spacing w:val="-3"/>
          <w:sz w:val="24"/>
          <w:szCs w:val="24"/>
          <w:lang w:val="es-ES" w:eastAsia="es-ES"/>
        </w:rPr>
        <w:t>, p. 215), en cuanto estos no se encuentren acreditados el juzgador como persona imparcial en el conflicto no los conoce y consecuentemente debe esperar a que las partes jueguen su rol procesal para demostrarlos, si las partes incumplen su rol o simplemente lo realizan de manera inadecuada el efecto procesal es la ausencia de demostración de los hechos que le resultan necesarios y una determinación adversa a sus intereses; como responsabilidad por sus actos en lo que el juez no acredita ninguna mecanismo de intervención pues su papel es resolver el conflicto y no asesorar a las partes para que este oriente en uno u otro sentido. Aceptar la posibilidad de esta última posición convierte al juzgador en parte interesada (o al menos en abogado de ella) y lo aleja de su papel de órgano imparcial y solventador del conflicto que los interesados pusieron a su alcance por la jurisdicción para la resolución. En sentido abstracto el objeto de prueba es todo aquello que se pueda probar, en general sobre lo que puede recaer la prueba (Parra Quijano, Manual de Derecho Probatorio, p. 85); lo que lleva consecuencia a los hechos a partir de los cuales las partes afirman o niegan la base de la pretensión aún cuando Camelutti (Sistemas de Derecho Procesal civil, Buenos Aires, Uteha, Tomo II, p. 450), llegó a afirmar que también se probaban las afirmaciones a partir de los hechos. Ahora bien, al margen de la distinción es</w:t>
      </w:r>
    </w:p>
    <w:p w:rsidR="00A30216" w:rsidRDefault="00A30216">
      <w:pPr>
        <w:widowControl/>
        <w:rPr>
          <w:sz w:val="24"/>
          <w:szCs w:val="24"/>
        </w:rPr>
        <w:sectPr w:rsidR="00A30216">
          <w:pgSz w:w="12240" w:h="15840"/>
          <w:pgMar w:top="1240" w:right="1643" w:bottom="664" w:left="2237" w:header="720" w:footer="720" w:gutter="0"/>
          <w:cols w:space="720"/>
          <w:noEndnote/>
        </w:sectPr>
      </w:pPr>
    </w:p>
    <w:p w:rsidR="00A30216" w:rsidRDefault="00A30216">
      <w:pPr>
        <w:kinsoku w:val="0"/>
        <w:overflowPunct w:val="0"/>
        <w:autoSpaceDE/>
        <w:autoSpaceDN/>
        <w:adjustRightInd/>
        <w:spacing w:line="317" w:lineRule="exact"/>
        <w:ind w:right="1656"/>
        <w:jc w:val="both"/>
        <w:textAlignment w:val="baseline"/>
        <w:rPr>
          <w:spacing w:val="2"/>
          <w:sz w:val="24"/>
          <w:szCs w:val="24"/>
          <w:lang w:val="es-ES" w:eastAsia="es-ES"/>
        </w:rPr>
      </w:pPr>
      <w:r>
        <w:rPr>
          <w:spacing w:val="2"/>
          <w:sz w:val="24"/>
          <w:szCs w:val="24"/>
          <w:lang w:val="es-ES" w:eastAsia="es-ES"/>
        </w:rPr>
        <w:lastRenderedPageBreak/>
        <w:t xml:space="preserve">evidente que el derecho no se prueba, se acredita y argumenta, pero no requiere prueba en la medida que las partes lo invocan y el juez lo conoce (cura novit curia); además de conocer como aplicarlo. El procedimiento probatorio está sometido a los principios que gobiernan al proceso, pues es el eje central del mismo; sobre la base de una serie de disposiciones de orden constitucional y legal. Esta regulación implica una ordenación en cuanto a tiempo, lugar y modo de la aportación y producción de las pruebas. Para mantener el equilibrio procesal entre las partes y satisfacer las exigencias constitucionales de proceso justo, tutela efectiva, simplificación y uniformidad, se deben estipular lapsos procesales y requisitos para la validez de los actos, no se trata de fouualismos inocuos sino de formas que inciden en la plenitud del acto y que constituyen garantía para las partes de la transparencia judicial. La ausencia de formas sobre la prueba, traería como consecuencia procesos eternos, donde cualquiera de las partes en abuso de su derecho podría procurar traer mayores elementos de convicción con el único fin de evitar una resolución contraria a sus </w:t>
      </w:r>
      <w:r w:rsidRPr="002C4095">
        <w:rPr>
          <w:b/>
          <w:bCs/>
          <w:spacing w:val="2"/>
          <w:sz w:val="24"/>
          <w:szCs w:val="24"/>
          <w:lang w:val="es-ES" w:eastAsia="es-ES"/>
        </w:rPr>
        <w:t>intereses, aún cuando fuera consiente de previo su poca utilidad para solventar el conflicto. El primer aspecto a considerar de forma es la carga de la prueba, sea a quien le corresponde probar y consecuentemente debe considerarse lo señalado por el artículo trescientos diecisiete del Código Procesal Civil</w:t>
      </w:r>
      <w:r>
        <w:rPr>
          <w:spacing w:val="2"/>
          <w:sz w:val="24"/>
          <w:szCs w:val="24"/>
          <w:lang w:val="es-ES" w:eastAsia="es-ES"/>
        </w:rPr>
        <w:t xml:space="preserve"> (aplicable al caso confo</w:t>
      </w:r>
      <w:r w:rsidR="00351F1D">
        <w:rPr>
          <w:spacing w:val="2"/>
          <w:sz w:val="24"/>
          <w:szCs w:val="24"/>
          <w:lang w:val="es-ES" w:eastAsia="es-ES"/>
        </w:rPr>
        <w:t>rm</w:t>
      </w:r>
      <w:r>
        <w:rPr>
          <w:spacing w:val="2"/>
          <w:sz w:val="24"/>
          <w:szCs w:val="24"/>
          <w:lang w:val="es-ES" w:eastAsia="es-ES"/>
        </w:rPr>
        <w:t>e con el ciento tres de la Ley Reguladora de la Jurisdicción Contenciosa Administrativa que señala).</w:t>
      </w:r>
    </w:p>
    <w:p w:rsidR="00A30216" w:rsidRPr="00351F1D" w:rsidRDefault="00A30216">
      <w:pPr>
        <w:kinsoku w:val="0"/>
        <w:overflowPunct w:val="0"/>
        <w:autoSpaceDE/>
        <w:autoSpaceDN/>
        <w:adjustRightInd/>
        <w:spacing w:before="325" w:line="279" w:lineRule="exact"/>
        <w:textAlignment w:val="baseline"/>
        <w:rPr>
          <w:b/>
          <w:bCs/>
          <w:sz w:val="24"/>
          <w:szCs w:val="24"/>
          <w:lang w:eastAsia="en-US"/>
        </w:rPr>
      </w:pPr>
      <w:r w:rsidRPr="00351F1D">
        <w:rPr>
          <w:b/>
          <w:bCs/>
          <w:i/>
          <w:iCs/>
          <w:spacing w:val="3"/>
          <w:sz w:val="24"/>
          <w:szCs w:val="24"/>
          <w:lang w:val="es-ES" w:eastAsia="es-ES"/>
        </w:rPr>
        <w:t>"Artículo 317.</w:t>
      </w:r>
      <w:r w:rsidRPr="00351F1D">
        <w:rPr>
          <w:b/>
          <w:bCs/>
          <w:i/>
          <w:iCs/>
          <w:spacing w:val="3"/>
          <w:sz w:val="24"/>
          <w:szCs w:val="24"/>
          <w:lang w:val="es-ES" w:eastAsia="es-ES"/>
        </w:rPr>
        <w:noBreakHyphen/>
      </w:r>
    </w:p>
    <w:p w:rsidR="00A30216" w:rsidRPr="00351F1D" w:rsidRDefault="00A30216">
      <w:pPr>
        <w:kinsoku w:val="0"/>
        <w:overflowPunct w:val="0"/>
        <w:autoSpaceDE/>
        <w:autoSpaceDN/>
        <w:adjustRightInd/>
        <w:spacing w:before="317" w:line="279" w:lineRule="exact"/>
        <w:textAlignment w:val="baseline"/>
        <w:rPr>
          <w:b/>
          <w:bCs/>
          <w:i/>
          <w:iCs/>
          <w:sz w:val="24"/>
          <w:szCs w:val="24"/>
          <w:lang w:val="es-ES" w:eastAsia="es-ES"/>
        </w:rPr>
      </w:pPr>
      <w:r w:rsidRPr="00351F1D">
        <w:rPr>
          <w:b/>
          <w:bCs/>
          <w:i/>
          <w:iCs/>
          <w:sz w:val="24"/>
          <w:szCs w:val="24"/>
          <w:lang w:val="es-ES" w:eastAsia="es-ES"/>
        </w:rPr>
        <w:t>Carga de la prueba.</w:t>
      </w:r>
    </w:p>
    <w:p w:rsidR="00A30216" w:rsidRPr="00351F1D" w:rsidRDefault="00A30216">
      <w:pPr>
        <w:kinsoku w:val="0"/>
        <w:overflowPunct w:val="0"/>
        <w:autoSpaceDE/>
        <w:autoSpaceDN/>
        <w:adjustRightInd/>
        <w:spacing w:before="321" w:line="279" w:lineRule="exact"/>
        <w:textAlignment w:val="baseline"/>
        <w:rPr>
          <w:b/>
          <w:bCs/>
          <w:i/>
          <w:iCs/>
          <w:spacing w:val="2"/>
          <w:sz w:val="24"/>
          <w:szCs w:val="24"/>
          <w:lang w:val="es-ES" w:eastAsia="es-ES"/>
        </w:rPr>
      </w:pPr>
      <w:r w:rsidRPr="00351F1D">
        <w:rPr>
          <w:b/>
          <w:bCs/>
          <w:i/>
          <w:iCs/>
          <w:spacing w:val="2"/>
          <w:sz w:val="24"/>
          <w:szCs w:val="24"/>
          <w:lang w:val="es-ES" w:eastAsia="es-ES"/>
        </w:rPr>
        <w:t>La carga de la prueba incumbe:</w:t>
      </w:r>
    </w:p>
    <w:p w:rsidR="00A30216" w:rsidRPr="00351F1D" w:rsidRDefault="00A30216">
      <w:pPr>
        <w:numPr>
          <w:ilvl w:val="0"/>
          <w:numId w:val="6"/>
        </w:numPr>
        <w:kinsoku w:val="0"/>
        <w:overflowPunct w:val="0"/>
        <w:autoSpaceDE/>
        <w:autoSpaceDN/>
        <w:adjustRightInd/>
        <w:spacing w:before="310" w:line="305" w:lineRule="exact"/>
        <w:ind w:right="1656"/>
        <w:jc w:val="both"/>
        <w:textAlignment w:val="baseline"/>
        <w:rPr>
          <w:b/>
          <w:bCs/>
          <w:i/>
          <w:iCs/>
          <w:sz w:val="24"/>
          <w:szCs w:val="24"/>
          <w:lang w:val="es-ES" w:eastAsia="es-ES"/>
        </w:rPr>
      </w:pPr>
      <w:r w:rsidRPr="00351F1D">
        <w:rPr>
          <w:b/>
          <w:bCs/>
          <w:i/>
          <w:iCs/>
          <w:sz w:val="24"/>
          <w:szCs w:val="24"/>
          <w:lang w:val="es-ES" w:eastAsia="es-ES"/>
        </w:rPr>
        <w:t>A quien formule una pretensión, respecto a las afirmaciones de los hechos constitutivos de su derecho.</w:t>
      </w:r>
    </w:p>
    <w:p w:rsidR="00A30216" w:rsidRPr="00351F1D" w:rsidRDefault="00A30216">
      <w:pPr>
        <w:numPr>
          <w:ilvl w:val="0"/>
          <w:numId w:val="6"/>
        </w:numPr>
        <w:kinsoku w:val="0"/>
        <w:overflowPunct w:val="0"/>
        <w:autoSpaceDE/>
        <w:autoSpaceDN/>
        <w:adjustRightInd/>
        <w:spacing w:before="305" w:line="311" w:lineRule="exact"/>
        <w:ind w:right="1656"/>
        <w:jc w:val="both"/>
        <w:textAlignment w:val="baseline"/>
        <w:rPr>
          <w:b/>
          <w:bCs/>
          <w:i/>
          <w:iCs/>
          <w:sz w:val="24"/>
          <w:szCs w:val="24"/>
          <w:lang w:val="es-ES" w:eastAsia="es-ES"/>
        </w:rPr>
      </w:pPr>
      <w:r w:rsidRPr="00351F1D">
        <w:rPr>
          <w:b/>
          <w:bCs/>
          <w:i/>
          <w:iCs/>
          <w:sz w:val="24"/>
          <w:szCs w:val="24"/>
          <w:lang w:val="es-ES" w:eastAsia="es-ES"/>
        </w:rPr>
        <w:t>A quien se oponga a una pretensión, en cuanto a las afirmaciones de hechos impeditivos, modificativos o extintivos del derecho del actor. "</w:t>
      </w:r>
    </w:p>
    <w:p w:rsidR="00A30216" w:rsidRDefault="00A30216">
      <w:pPr>
        <w:kinsoku w:val="0"/>
        <w:overflowPunct w:val="0"/>
        <w:autoSpaceDE/>
        <w:autoSpaceDN/>
        <w:adjustRightInd/>
        <w:spacing w:before="320" w:line="318" w:lineRule="exact"/>
        <w:ind w:right="1656"/>
        <w:jc w:val="both"/>
        <w:textAlignment w:val="baseline"/>
        <w:rPr>
          <w:spacing w:val="-2"/>
          <w:sz w:val="24"/>
          <w:szCs w:val="24"/>
          <w:lang w:val="es-ES" w:eastAsia="es-ES"/>
        </w:rPr>
      </w:pPr>
      <w:r>
        <w:rPr>
          <w:spacing w:val="-2"/>
          <w:sz w:val="24"/>
          <w:szCs w:val="24"/>
          <w:lang w:val="es-ES" w:eastAsia="es-ES"/>
        </w:rPr>
        <w:t>De esa manera, es aquella que af</w:t>
      </w:r>
      <w:r w:rsidR="00351F1D">
        <w:rPr>
          <w:spacing w:val="-2"/>
          <w:sz w:val="24"/>
          <w:szCs w:val="24"/>
          <w:lang w:val="es-ES" w:eastAsia="es-ES"/>
        </w:rPr>
        <w:t>irm</w:t>
      </w:r>
      <w:r>
        <w:rPr>
          <w:spacing w:val="-2"/>
          <w:sz w:val="24"/>
          <w:szCs w:val="24"/>
          <w:lang w:val="es-ES" w:eastAsia="es-ES"/>
        </w:rPr>
        <w:t>a sobre los hechos quien se encuentra llamada a probarlos, salvo cuando las partes están de acuerdo en la existencia de este, en cuyo caso se tiene un hecho como no controvertido lo que reeleva de la carga a aquella que afirmó. No puede olvidarse que el conflicto se resuelve entre las partes, y no con respecto a terceros; de manera que si ambas partes no tienen una discusión sobre un hecho en particular, el conflicto desaparece sobre ese</w:t>
      </w:r>
    </w:p>
    <w:p w:rsidR="00A30216" w:rsidRDefault="00A30216">
      <w:pPr>
        <w:widowControl/>
        <w:rPr>
          <w:sz w:val="24"/>
          <w:szCs w:val="24"/>
        </w:rPr>
        <w:sectPr w:rsidR="00A30216">
          <w:pgSz w:w="12240" w:h="15840"/>
          <w:pgMar w:top="1460" w:right="610" w:bottom="404" w:left="2270" w:header="720" w:footer="720" w:gutter="0"/>
          <w:cols w:space="720"/>
          <w:noEndnote/>
        </w:sectPr>
      </w:pPr>
    </w:p>
    <w:p w:rsidR="00A30216" w:rsidRDefault="00A30216" w:rsidP="00351F1D">
      <w:pPr>
        <w:kinsoku w:val="0"/>
        <w:overflowPunct w:val="0"/>
        <w:autoSpaceDE/>
        <w:autoSpaceDN/>
        <w:adjustRightInd/>
        <w:spacing w:before="6" w:line="321" w:lineRule="exact"/>
        <w:ind w:left="576" w:right="1872"/>
        <w:jc w:val="both"/>
        <w:textAlignment w:val="baseline"/>
        <w:rPr>
          <w:b/>
          <w:bCs/>
          <w:spacing w:val="-3"/>
          <w:sz w:val="24"/>
          <w:szCs w:val="24"/>
          <w:lang w:val="es-ES" w:eastAsia="es-ES"/>
        </w:rPr>
      </w:pPr>
      <w:r>
        <w:rPr>
          <w:spacing w:val="-4"/>
          <w:sz w:val="24"/>
          <w:szCs w:val="24"/>
          <w:lang w:val="es-ES" w:eastAsia="es-ES"/>
        </w:rPr>
        <w:lastRenderedPageBreak/>
        <w:t xml:space="preserve">tema. </w:t>
      </w:r>
      <w:r>
        <w:rPr>
          <w:b/>
          <w:bCs/>
          <w:spacing w:val="-4"/>
          <w:sz w:val="24"/>
          <w:szCs w:val="24"/>
          <w:lang w:val="es-ES" w:eastAsia="es-ES"/>
        </w:rPr>
        <w:t xml:space="preserve">Es de recordar que el concepto de carga, evoca un deber (más que una obligación) en el entendido que la persona interesada está llamada a realizarlo si pretende obtener un beneficio a su favor. De lo expuesto se pueden inferir dos aspectos básicos que se deben tener en cuenta con relación al problema de la carga de la prueba, que son: a) Probar es esencial para el resultado del proceso, actividad que compete primeramente a las partes </w:t>
      </w:r>
      <w:r w:rsidR="00351F1D">
        <w:rPr>
          <w:b/>
          <w:bCs/>
          <w:spacing w:val="-4"/>
          <w:sz w:val="24"/>
          <w:szCs w:val="24"/>
          <w:lang w:val="es-ES" w:eastAsia="es-ES"/>
        </w:rPr>
        <w:t>-</w:t>
      </w:r>
      <w:r>
        <w:rPr>
          <w:b/>
          <w:bCs/>
          <w:spacing w:val="-4"/>
          <w:sz w:val="24"/>
          <w:szCs w:val="24"/>
          <w:lang w:val="es-ES" w:eastAsia="es-ES"/>
        </w:rPr>
        <w:t xml:space="preserve"> </w:t>
      </w:r>
      <w:r w:rsidRPr="00351F1D">
        <w:rPr>
          <w:b/>
          <w:bCs/>
          <w:i/>
          <w:iCs/>
          <w:spacing w:val="-4"/>
          <w:sz w:val="24"/>
          <w:szCs w:val="24"/>
          <w:lang w:val="es-ES" w:eastAsia="es-ES"/>
        </w:rPr>
        <w:t>onus probandi</w:t>
      </w:r>
      <w:r>
        <w:rPr>
          <w:i/>
          <w:iCs/>
          <w:spacing w:val="-4"/>
          <w:sz w:val="24"/>
          <w:szCs w:val="24"/>
          <w:lang w:val="es-ES" w:eastAsia="es-ES"/>
        </w:rPr>
        <w:t xml:space="preserve"> </w:t>
      </w:r>
      <w:r>
        <w:rPr>
          <w:b/>
          <w:bCs/>
          <w:spacing w:val="-4"/>
          <w:sz w:val="24"/>
          <w:szCs w:val="24"/>
          <w:lang w:val="es-ES" w:eastAsia="es-ES"/>
        </w:rPr>
        <w:t>(de nada sirve el derecho si no se prueba, cuestión</w:t>
      </w:r>
      <w:r w:rsidR="00351F1D">
        <w:rPr>
          <w:b/>
          <w:bCs/>
          <w:spacing w:val="-4"/>
          <w:sz w:val="24"/>
          <w:szCs w:val="24"/>
          <w:lang w:val="es-ES" w:eastAsia="es-ES"/>
        </w:rPr>
        <w:t xml:space="preserve"> </w:t>
      </w:r>
      <w:r>
        <w:rPr>
          <w:b/>
          <w:bCs/>
          <w:spacing w:val="-1"/>
          <w:sz w:val="24"/>
          <w:szCs w:val="24"/>
          <w:lang w:val="es-ES" w:eastAsia="es-ES"/>
        </w:rPr>
        <w:t>que</w:t>
      </w:r>
      <w:r w:rsidR="00351F1D">
        <w:rPr>
          <w:b/>
          <w:bCs/>
          <w:spacing w:val="-1"/>
          <w:sz w:val="24"/>
          <w:szCs w:val="24"/>
          <w:lang w:val="es-ES" w:eastAsia="es-ES"/>
        </w:rPr>
        <w:t xml:space="preserve"> </w:t>
      </w:r>
      <w:r>
        <w:rPr>
          <w:b/>
          <w:bCs/>
          <w:spacing w:val="-1"/>
          <w:sz w:val="24"/>
          <w:szCs w:val="24"/>
          <w:lang w:val="es-ES" w:eastAsia="es-ES"/>
        </w:rPr>
        <w:t>se</w:t>
      </w:r>
      <w:r w:rsidR="00351F1D">
        <w:rPr>
          <w:b/>
          <w:bCs/>
          <w:spacing w:val="-1"/>
          <w:sz w:val="24"/>
          <w:szCs w:val="24"/>
          <w:lang w:val="es-ES" w:eastAsia="es-ES"/>
        </w:rPr>
        <w:t xml:space="preserve"> </w:t>
      </w:r>
      <w:r>
        <w:rPr>
          <w:b/>
          <w:bCs/>
          <w:spacing w:val="-1"/>
          <w:sz w:val="24"/>
          <w:szCs w:val="24"/>
          <w:lang w:val="es-ES" w:eastAsia="es-ES"/>
        </w:rPr>
        <w:t>manifiesta</w:t>
      </w:r>
      <w:r w:rsidR="00351F1D">
        <w:rPr>
          <w:b/>
          <w:bCs/>
          <w:spacing w:val="-1"/>
          <w:sz w:val="24"/>
          <w:szCs w:val="24"/>
          <w:lang w:val="es-ES" w:eastAsia="es-ES"/>
        </w:rPr>
        <w:t xml:space="preserve"> </w:t>
      </w:r>
      <w:r>
        <w:rPr>
          <w:b/>
          <w:bCs/>
          <w:spacing w:val="-1"/>
          <w:sz w:val="24"/>
          <w:szCs w:val="24"/>
          <w:lang w:val="es-ES" w:eastAsia="es-ES"/>
        </w:rPr>
        <w:t>en</w:t>
      </w:r>
      <w:r w:rsidR="00351F1D">
        <w:rPr>
          <w:b/>
          <w:bCs/>
          <w:spacing w:val="-1"/>
          <w:sz w:val="24"/>
          <w:szCs w:val="24"/>
          <w:lang w:val="es-ES" w:eastAsia="es-ES"/>
        </w:rPr>
        <w:t xml:space="preserve"> </w:t>
      </w:r>
      <w:r>
        <w:rPr>
          <w:b/>
          <w:bCs/>
          <w:spacing w:val="-1"/>
          <w:sz w:val="24"/>
          <w:szCs w:val="24"/>
          <w:lang w:val="es-ES" w:eastAsia="es-ES"/>
        </w:rPr>
        <w:t>muchas</w:t>
      </w:r>
      <w:r>
        <w:rPr>
          <w:b/>
          <w:bCs/>
          <w:spacing w:val="-1"/>
          <w:sz w:val="24"/>
          <w:szCs w:val="24"/>
          <w:lang w:val="es-ES" w:eastAsia="es-ES"/>
        </w:rPr>
        <w:tab/>
        <w:t>máximas</w:t>
      </w:r>
      <w:r w:rsidR="00351F1D">
        <w:rPr>
          <w:b/>
          <w:bCs/>
          <w:spacing w:val="-1"/>
          <w:sz w:val="24"/>
          <w:szCs w:val="24"/>
          <w:lang w:val="es-ES" w:eastAsia="es-ES"/>
        </w:rPr>
        <w:t xml:space="preserve"> </w:t>
      </w:r>
      <w:r>
        <w:rPr>
          <w:b/>
          <w:bCs/>
          <w:spacing w:val="-1"/>
          <w:sz w:val="24"/>
          <w:szCs w:val="24"/>
          <w:lang w:val="es-ES" w:eastAsia="es-ES"/>
        </w:rPr>
        <w:t xml:space="preserve">romanas: </w:t>
      </w:r>
      <w:r w:rsidRPr="00351F1D">
        <w:rPr>
          <w:b/>
          <w:bCs/>
          <w:i/>
          <w:iCs/>
          <w:spacing w:val="-1"/>
          <w:sz w:val="24"/>
          <w:szCs w:val="24"/>
          <w:lang w:val="es-ES" w:eastAsia="es-ES"/>
        </w:rPr>
        <w:t>actore non probante reas absolvitur</w:t>
      </w:r>
      <w:r w:rsidR="00351F1D">
        <w:rPr>
          <w:b/>
          <w:bCs/>
          <w:i/>
          <w:iCs/>
          <w:spacing w:val="-1"/>
          <w:sz w:val="24"/>
          <w:szCs w:val="24"/>
          <w:lang w:val="es-ES" w:eastAsia="es-ES"/>
        </w:rPr>
        <w:t>-</w:t>
      </w:r>
      <w:r>
        <w:rPr>
          <w:i/>
          <w:iCs/>
          <w:spacing w:val="-1"/>
          <w:sz w:val="24"/>
          <w:szCs w:val="24"/>
          <w:lang w:val="es-ES" w:eastAsia="es-ES"/>
        </w:rPr>
        <w:t xml:space="preserve"> </w:t>
      </w:r>
      <w:r>
        <w:rPr>
          <w:b/>
          <w:bCs/>
          <w:spacing w:val="-1"/>
          <w:sz w:val="24"/>
          <w:szCs w:val="24"/>
          <w:lang w:val="es-ES" w:eastAsia="es-ES"/>
        </w:rPr>
        <w:t>si el demandante no prueba</w:t>
      </w:r>
      <w:r w:rsidR="00351F1D">
        <w:rPr>
          <w:b/>
          <w:bCs/>
          <w:spacing w:val="-1"/>
          <w:sz w:val="24"/>
          <w:szCs w:val="24"/>
          <w:lang w:val="es-ES" w:eastAsia="es-ES"/>
        </w:rPr>
        <w:t xml:space="preserve"> </w:t>
      </w:r>
      <w:r>
        <w:rPr>
          <w:b/>
          <w:bCs/>
          <w:spacing w:val="-3"/>
          <w:sz w:val="24"/>
          <w:szCs w:val="24"/>
          <w:lang w:val="es-ES" w:eastAsia="es-ES"/>
        </w:rPr>
        <w:t>se</w:t>
      </w:r>
      <w:r w:rsidR="00351F1D">
        <w:rPr>
          <w:b/>
          <w:bCs/>
          <w:spacing w:val="-3"/>
          <w:sz w:val="24"/>
          <w:szCs w:val="24"/>
          <w:lang w:val="es-ES" w:eastAsia="es-ES"/>
        </w:rPr>
        <w:t xml:space="preserve"> </w:t>
      </w:r>
      <w:r>
        <w:rPr>
          <w:b/>
          <w:bCs/>
          <w:spacing w:val="-3"/>
          <w:sz w:val="24"/>
          <w:szCs w:val="24"/>
          <w:lang w:val="es-ES" w:eastAsia="es-ES"/>
        </w:rPr>
        <w:t xml:space="preserve">absuelve al demandado, </w:t>
      </w:r>
      <w:r w:rsidRPr="00351F1D">
        <w:rPr>
          <w:b/>
          <w:bCs/>
          <w:i/>
          <w:iCs/>
          <w:spacing w:val="-3"/>
          <w:sz w:val="24"/>
          <w:szCs w:val="24"/>
          <w:lang w:val="es-ES" w:eastAsia="es-ES"/>
        </w:rPr>
        <w:t>onus probandi</w:t>
      </w:r>
      <w:r w:rsidR="00351F1D" w:rsidRPr="00351F1D">
        <w:rPr>
          <w:b/>
          <w:bCs/>
          <w:i/>
          <w:iCs/>
          <w:spacing w:val="-3"/>
          <w:sz w:val="24"/>
          <w:szCs w:val="24"/>
          <w:lang w:val="es-ES" w:eastAsia="es-ES"/>
        </w:rPr>
        <w:t xml:space="preserve"> </w:t>
      </w:r>
      <w:r w:rsidRPr="00351F1D">
        <w:rPr>
          <w:b/>
          <w:bCs/>
          <w:i/>
          <w:iCs/>
          <w:spacing w:val="-3"/>
          <w:sz w:val="24"/>
          <w:szCs w:val="24"/>
          <w:lang w:val="es-ES" w:eastAsia="es-ES"/>
        </w:rPr>
        <w:t xml:space="preserve">incumbit actora </w:t>
      </w:r>
      <w:r w:rsidR="00351F1D" w:rsidRPr="00351F1D">
        <w:rPr>
          <w:b/>
          <w:bCs/>
          <w:i/>
          <w:iCs/>
          <w:spacing w:val="-3"/>
          <w:sz w:val="24"/>
          <w:szCs w:val="24"/>
          <w:lang w:val="es-ES" w:eastAsia="es-ES"/>
        </w:rPr>
        <w:t>-</w:t>
      </w:r>
      <w:r w:rsidRPr="00351F1D">
        <w:rPr>
          <w:b/>
          <w:bCs/>
          <w:i/>
          <w:iCs/>
          <w:spacing w:val="-3"/>
          <w:sz w:val="24"/>
          <w:szCs w:val="24"/>
          <w:lang w:val="es-ES" w:eastAsia="es-ES"/>
        </w:rPr>
        <w:t xml:space="preserve">la </w:t>
      </w:r>
      <w:r w:rsidRPr="00351F1D">
        <w:rPr>
          <w:b/>
          <w:bCs/>
          <w:spacing w:val="-3"/>
          <w:sz w:val="24"/>
          <w:szCs w:val="24"/>
          <w:lang w:val="es-ES" w:eastAsia="es-ES"/>
        </w:rPr>
        <w:t>prueba</w:t>
      </w:r>
      <w:r w:rsidR="00351F1D" w:rsidRPr="00351F1D">
        <w:rPr>
          <w:b/>
          <w:bCs/>
          <w:spacing w:val="-3"/>
          <w:sz w:val="24"/>
          <w:szCs w:val="24"/>
          <w:lang w:val="es-ES" w:eastAsia="es-ES"/>
        </w:rPr>
        <w:t xml:space="preserve"> </w:t>
      </w:r>
      <w:r w:rsidRPr="00351F1D">
        <w:rPr>
          <w:b/>
          <w:bCs/>
          <w:spacing w:val="-3"/>
          <w:sz w:val="24"/>
          <w:szCs w:val="24"/>
          <w:lang w:val="es-ES" w:eastAsia="es-ES"/>
        </w:rPr>
        <w:t xml:space="preserve">incumbe al actor, </w:t>
      </w:r>
      <w:r w:rsidRPr="00351F1D">
        <w:rPr>
          <w:b/>
          <w:bCs/>
          <w:i/>
          <w:iCs/>
          <w:spacing w:val="-3"/>
          <w:sz w:val="24"/>
          <w:szCs w:val="24"/>
          <w:lang w:val="es-ES" w:eastAsia="es-ES"/>
        </w:rPr>
        <w:t xml:space="preserve">non ius déficit, sed probatio— </w:t>
      </w:r>
      <w:r w:rsidRPr="00351F1D">
        <w:rPr>
          <w:b/>
          <w:bCs/>
          <w:spacing w:val="-3"/>
          <w:sz w:val="24"/>
          <w:szCs w:val="24"/>
          <w:lang w:val="es-ES" w:eastAsia="es-ES"/>
        </w:rPr>
        <w:t xml:space="preserve">no falla el derecho, sino la prueba, </w:t>
      </w:r>
      <w:r w:rsidRPr="00351F1D">
        <w:rPr>
          <w:b/>
          <w:bCs/>
          <w:i/>
          <w:iCs/>
          <w:spacing w:val="-3"/>
          <w:sz w:val="24"/>
          <w:szCs w:val="24"/>
          <w:lang w:val="es-ES" w:eastAsia="es-ES"/>
        </w:rPr>
        <w:t xml:space="preserve">reas in exceptione fit actor </w:t>
      </w:r>
      <w:r w:rsidRPr="00351F1D">
        <w:rPr>
          <w:b/>
          <w:bCs/>
          <w:spacing w:val="-3"/>
          <w:sz w:val="24"/>
          <w:szCs w:val="24"/>
          <w:lang w:val="es-ES" w:eastAsia="es-ES"/>
        </w:rPr>
        <w:t>-cuando el demandado propone excepciones debe probar), y b) La finalidad del proceso es la realización de la justicia como garantía de los derechos de</w:t>
      </w:r>
      <w:r>
        <w:rPr>
          <w:b/>
          <w:bCs/>
          <w:spacing w:val="-3"/>
          <w:sz w:val="24"/>
          <w:szCs w:val="24"/>
          <w:lang w:val="es-ES" w:eastAsia="es-ES"/>
        </w:rPr>
        <w:t xml:space="preserve"> la persona. </w:t>
      </w:r>
      <w:r>
        <w:rPr>
          <w:spacing w:val="-3"/>
          <w:sz w:val="24"/>
          <w:szCs w:val="24"/>
          <w:lang w:val="es-ES" w:eastAsia="es-ES"/>
        </w:rPr>
        <w:t xml:space="preserve">Reiteramos, no es que quien afirma está obligado a probar sino que está llamado a hacerlo, de tal suerte que por no cumplir con esa carga no existe mecanismo para compelerlo al cumplimiento; pero si esta en la necesidad de afrontar las consecuencias de sus determinaciones."... </w:t>
      </w:r>
      <w:r>
        <w:rPr>
          <w:b/>
          <w:bCs/>
          <w:spacing w:val="-3"/>
          <w:sz w:val="24"/>
          <w:szCs w:val="24"/>
          <w:lang w:val="es-ES" w:eastAsia="es-ES"/>
        </w:rPr>
        <w:t>(Resolución No. 2010-00428 de la sección 1 del Tribunal Contencioso Administrativo)</w:t>
      </w:r>
    </w:p>
    <w:p w:rsidR="00A30216" w:rsidRDefault="00A30216">
      <w:pPr>
        <w:tabs>
          <w:tab w:val="left" w:pos="720"/>
        </w:tabs>
        <w:kinsoku w:val="0"/>
        <w:overflowPunct w:val="0"/>
        <w:autoSpaceDE/>
        <w:autoSpaceDN/>
        <w:adjustRightInd/>
        <w:spacing w:before="441" w:line="317" w:lineRule="exact"/>
        <w:ind w:right="1224"/>
        <w:jc w:val="both"/>
        <w:textAlignment w:val="baseline"/>
        <w:rPr>
          <w:sz w:val="24"/>
          <w:szCs w:val="24"/>
          <w:lang w:val="es-ES" w:eastAsia="es-ES"/>
        </w:rPr>
      </w:pPr>
      <w:r>
        <w:rPr>
          <w:b/>
          <w:bCs/>
          <w:sz w:val="24"/>
          <w:szCs w:val="24"/>
          <w:lang w:val="es-ES" w:eastAsia="es-ES"/>
        </w:rPr>
        <w:t>4.-</w:t>
      </w:r>
      <w:r>
        <w:rPr>
          <w:b/>
          <w:bCs/>
          <w:sz w:val="24"/>
          <w:szCs w:val="24"/>
          <w:lang w:val="es-ES" w:eastAsia="es-ES"/>
        </w:rPr>
        <w:tab/>
      </w:r>
      <w:r>
        <w:rPr>
          <w:sz w:val="24"/>
          <w:szCs w:val="24"/>
          <w:lang w:val="es-ES" w:eastAsia="es-ES"/>
        </w:rPr>
        <w:t xml:space="preserve">También resulta meritorio hacer ver que el Artículo 7.5 de la Sesión Ordinaria No. 23-2019, se trata de un Acto que Resuelve un Recurso y que en sí, </w:t>
      </w:r>
      <w:r w:rsidRPr="00351F1D">
        <w:rPr>
          <w:b/>
          <w:bCs/>
          <w:i/>
          <w:iCs/>
          <w:sz w:val="24"/>
          <w:szCs w:val="24"/>
          <w:lang w:val="es-ES" w:eastAsia="es-ES"/>
        </w:rPr>
        <w:t>NO SERÍA SUSCEPTIBLE A SER RECURRIDO PARTICULAR Y/0 DIRECTAMENTE</w:t>
      </w:r>
      <w:r>
        <w:rPr>
          <w:i/>
          <w:iCs/>
          <w:sz w:val="24"/>
          <w:szCs w:val="24"/>
          <w:lang w:val="es-ES" w:eastAsia="es-ES"/>
        </w:rPr>
        <w:t xml:space="preserve">, </w:t>
      </w:r>
      <w:r>
        <w:rPr>
          <w:sz w:val="24"/>
          <w:szCs w:val="24"/>
          <w:lang w:val="es-ES" w:eastAsia="es-ES"/>
        </w:rPr>
        <w:t>como bien lo ha señalado antes este Tribunal. Aplicable al Caso, se tiene que mediante Resolución No. TAT-2337-2014 de las 10:15 horas del 27 de Agosto del 2014, este Tribunal claramente determinó:</w:t>
      </w:r>
    </w:p>
    <w:p w:rsidR="00A30216" w:rsidRDefault="00A30216">
      <w:pPr>
        <w:kinsoku w:val="0"/>
        <w:overflowPunct w:val="0"/>
        <w:autoSpaceDE/>
        <w:autoSpaceDN/>
        <w:adjustRightInd/>
        <w:spacing w:before="320" w:line="317" w:lineRule="exact"/>
        <w:ind w:left="576" w:right="1872"/>
        <w:jc w:val="both"/>
        <w:textAlignment w:val="baseline"/>
        <w:rPr>
          <w:sz w:val="24"/>
          <w:szCs w:val="24"/>
          <w:lang w:val="es-ES" w:eastAsia="es-ES"/>
        </w:rPr>
      </w:pPr>
      <w:r>
        <w:rPr>
          <w:sz w:val="24"/>
          <w:szCs w:val="24"/>
          <w:lang w:val="es-ES" w:eastAsia="es-ES"/>
        </w:rPr>
        <w:t>..."La impugnación presentada por la Empresa aquí recurrente contra el Artículo No. 7.19 de la Sesión Ordinaria No. 19-2013 del 13 de Mayo del 2013, adoptado por la Junta Directiva del Consejo de Transporte Público, debe rechazarse por improcedente según lo que a continuación se dirá.</w:t>
      </w:r>
    </w:p>
    <w:p w:rsidR="00A30216" w:rsidRDefault="00A30216" w:rsidP="00351F1D">
      <w:pPr>
        <w:kinsoku w:val="0"/>
        <w:overflowPunct w:val="0"/>
        <w:autoSpaceDE/>
        <w:autoSpaceDN/>
        <w:adjustRightInd/>
        <w:spacing w:before="123" w:line="317" w:lineRule="exact"/>
        <w:ind w:left="576" w:right="1872"/>
        <w:jc w:val="both"/>
        <w:textAlignment w:val="baseline"/>
        <w:rPr>
          <w:spacing w:val="-2"/>
          <w:sz w:val="24"/>
          <w:szCs w:val="24"/>
          <w:lang w:val="es-ES" w:eastAsia="es-ES"/>
        </w:rPr>
      </w:pPr>
      <w:r>
        <w:rPr>
          <w:spacing w:val="-2"/>
          <w:sz w:val="24"/>
          <w:szCs w:val="24"/>
          <w:lang w:val="es-ES" w:eastAsia="es-ES"/>
        </w:rPr>
        <w:t>Es manifiestamente improcedente la apelación presentada toda vez que pretende cuestionar un acto administrativo mediante el cual se resuelve precisamente un Recurso de Revocatoria con Apelación en subsidio presentado contra un Acuerdo de la Junta Directiva del Consejo de Transporte Público, en el que se ordena la elevación de la Apelación meritoria a este Órgano Colegiado.</w:t>
      </w:r>
    </w:p>
    <w:p w:rsidR="00A30216" w:rsidRDefault="00A30216" w:rsidP="00351F1D">
      <w:pPr>
        <w:kinsoku w:val="0"/>
        <w:overflowPunct w:val="0"/>
        <w:autoSpaceDE/>
        <w:autoSpaceDN/>
        <w:adjustRightInd/>
        <w:spacing w:before="140" w:line="309" w:lineRule="exact"/>
        <w:ind w:left="576" w:right="1872"/>
        <w:jc w:val="both"/>
        <w:textAlignment w:val="baseline"/>
        <w:rPr>
          <w:sz w:val="24"/>
          <w:szCs w:val="24"/>
          <w:lang w:val="es-ES" w:eastAsia="es-ES"/>
        </w:rPr>
      </w:pPr>
      <w:r>
        <w:rPr>
          <w:sz w:val="24"/>
          <w:szCs w:val="24"/>
          <w:lang w:val="es-ES" w:eastAsia="es-ES"/>
        </w:rPr>
        <w:t>Debe señalarse que el ejercicio del régimen de impugnación de los actos administrativos que resulten revisables, conlleva la preclusión de esa etapa procesal, de fo</w:t>
      </w:r>
      <w:r w:rsidR="00266B74">
        <w:rPr>
          <w:sz w:val="24"/>
          <w:szCs w:val="24"/>
          <w:lang w:val="es-ES" w:eastAsia="es-ES"/>
        </w:rPr>
        <w:t>rm</w:t>
      </w:r>
      <w:r>
        <w:rPr>
          <w:sz w:val="24"/>
          <w:szCs w:val="24"/>
          <w:lang w:val="es-ES" w:eastAsia="es-ES"/>
        </w:rPr>
        <w:t>a tal que al resolver en su oportunidad la Junta Directiva del</w:t>
      </w:r>
    </w:p>
    <w:p w:rsidR="00A30216" w:rsidRDefault="00A30216">
      <w:pPr>
        <w:widowControl/>
        <w:rPr>
          <w:sz w:val="24"/>
          <w:szCs w:val="24"/>
        </w:rPr>
        <w:sectPr w:rsidR="00A30216">
          <w:pgSz w:w="12240" w:h="15840"/>
          <w:pgMar w:top="1220" w:right="461" w:bottom="424" w:left="1699" w:header="720" w:footer="720" w:gutter="0"/>
          <w:cols w:space="720"/>
          <w:noEndnote/>
        </w:sectPr>
      </w:pPr>
    </w:p>
    <w:p w:rsidR="00A30216" w:rsidRDefault="00A30216">
      <w:pPr>
        <w:kinsoku w:val="0"/>
        <w:overflowPunct w:val="0"/>
        <w:autoSpaceDE/>
        <w:autoSpaceDN/>
        <w:adjustRightInd/>
        <w:spacing w:before="1" w:line="320" w:lineRule="exact"/>
        <w:ind w:left="792" w:right="864"/>
        <w:jc w:val="both"/>
        <w:textAlignment w:val="baseline"/>
        <w:rPr>
          <w:sz w:val="24"/>
          <w:szCs w:val="24"/>
          <w:lang w:val="es-ES" w:eastAsia="es-ES"/>
        </w:rPr>
      </w:pPr>
      <w:r>
        <w:rPr>
          <w:sz w:val="24"/>
          <w:szCs w:val="24"/>
          <w:lang w:val="es-ES" w:eastAsia="es-ES"/>
        </w:rPr>
        <w:lastRenderedPageBreak/>
        <w:t>Consejo de Transporte Público en primera instancia el recurso presentado, ello conduce obligatoriamente a la habilitación del órgano que conoce en alzada, sea, este Tribunal, cuya resolución agota la vía administrativa.</w:t>
      </w:r>
    </w:p>
    <w:p w:rsidR="00A30216" w:rsidRDefault="00A30216">
      <w:pPr>
        <w:kinsoku w:val="0"/>
        <w:overflowPunct w:val="0"/>
        <w:autoSpaceDE/>
        <w:autoSpaceDN/>
        <w:adjustRightInd/>
        <w:spacing w:before="125" w:line="318" w:lineRule="exact"/>
        <w:ind w:left="792" w:right="864"/>
        <w:jc w:val="both"/>
        <w:textAlignment w:val="baseline"/>
        <w:rPr>
          <w:i/>
          <w:iCs/>
          <w:sz w:val="24"/>
          <w:szCs w:val="24"/>
          <w:lang w:val="es-ES" w:eastAsia="es-ES"/>
        </w:rPr>
      </w:pPr>
      <w:r>
        <w:rPr>
          <w:sz w:val="24"/>
          <w:szCs w:val="24"/>
          <w:lang w:val="es-ES" w:eastAsia="es-ES"/>
        </w:rPr>
        <w:t xml:space="preserve">En cuanto al principio de preclusión, la doctrina señala: </w:t>
      </w:r>
      <w:r>
        <w:rPr>
          <w:i/>
          <w:iCs/>
          <w:sz w:val="24"/>
          <w:szCs w:val="24"/>
          <w:lang w:val="es-ES" w:eastAsia="es-ES"/>
        </w:rPr>
        <w:t xml:space="preserve">"Está representado por el hecho de que las diversas etapas del proceso se desarrollan en forma sucesiva, mediante la clausura definitiva de cada una de ellas, impidiéndose el regreso a etapas </w:t>
      </w:r>
      <w:r>
        <w:rPr>
          <w:sz w:val="24"/>
          <w:szCs w:val="24"/>
          <w:lang w:val="es-ES" w:eastAsia="es-ES"/>
        </w:rPr>
        <w:t xml:space="preserve">y </w:t>
      </w:r>
      <w:r>
        <w:rPr>
          <w:i/>
          <w:iCs/>
          <w:sz w:val="24"/>
          <w:szCs w:val="24"/>
          <w:lang w:val="es-ES" w:eastAsia="es-ES"/>
        </w:rPr>
        <w:t>momentos procesales ya extinguidos y consumados. La preclusión es la pérdida, extinción o consumación de una facultad procesal." (Pacheco, Máximo, Introducción al. Derecho, Editorial Jurídica de Chile, Santiago, 1976, p. 263)</w:t>
      </w:r>
    </w:p>
    <w:p w:rsidR="00A30216" w:rsidRDefault="00A30216">
      <w:pPr>
        <w:kinsoku w:val="0"/>
        <w:overflowPunct w:val="0"/>
        <w:autoSpaceDE/>
        <w:autoSpaceDN/>
        <w:adjustRightInd/>
        <w:spacing w:before="107" w:line="320" w:lineRule="exact"/>
        <w:ind w:left="792" w:right="864"/>
        <w:jc w:val="both"/>
        <w:textAlignment w:val="baseline"/>
        <w:rPr>
          <w:sz w:val="24"/>
          <w:szCs w:val="24"/>
          <w:lang w:val="es-ES" w:eastAsia="es-ES"/>
        </w:rPr>
      </w:pPr>
      <w:r>
        <w:rPr>
          <w:sz w:val="24"/>
          <w:szCs w:val="24"/>
          <w:lang w:val="es-ES" w:eastAsia="es-ES"/>
        </w:rPr>
        <w:t xml:space="preserve">Así, ante la resolución del </w:t>
      </w:r>
      <w:r>
        <w:rPr>
          <w:i/>
          <w:iCs/>
          <w:sz w:val="24"/>
          <w:szCs w:val="24"/>
          <w:lang w:val="es-ES" w:eastAsia="es-ES"/>
        </w:rPr>
        <w:t xml:space="preserve">a quo </w:t>
      </w:r>
      <w:r>
        <w:rPr>
          <w:sz w:val="24"/>
          <w:szCs w:val="24"/>
          <w:lang w:val="es-ES" w:eastAsia="es-ES"/>
        </w:rPr>
        <w:t>corresponde el apersonamiento del recurrente ante la instancia de alzada, dándole la posibilidad de referirse a los argumentos sostenidos por la Administración, como fundamento de la resolución adoptada pero de ninguna manera resulta procedente la impugnación de dicho acto, por cuanto deviene en inimpugnable por su naturaleza, pues lo contrario dará lugar a un trámite inmerso en un círculo vicioso sin fin."...</w:t>
      </w:r>
    </w:p>
    <w:p w:rsidR="00A30216" w:rsidRPr="00266B74" w:rsidRDefault="00A30216">
      <w:pPr>
        <w:kinsoku w:val="0"/>
        <w:overflowPunct w:val="0"/>
        <w:autoSpaceDE/>
        <w:autoSpaceDN/>
        <w:adjustRightInd/>
        <w:spacing w:before="547" w:line="320" w:lineRule="exact"/>
        <w:ind w:left="216" w:right="216"/>
        <w:jc w:val="both"/>
        <w:textAlignment w:val="baseline"/>
        <w:rPr>
          <w:b/>
          <w:bCs/>
          <w:sz w:val="24"/>
          <w:szCs w:val="24"/>
          <w:lang w:val="es-ES" w:eastAsia="es-ES"/>
        </w:rPr>
      </w:pPr>
      <w:r>
        <w:rPr>
          <w:sz w:val="24"/>
          <w:szCs w:val="24"/>
          <w:lang w:val="es-ES" w:eastAsia="es-ES"/>
        </w:rPr>
        <w:t xml:space="preserve">Ahora bien, no obstante lo anterior, el Artículo No. 6.1 de la Sesión Ordinaria No. 35-2018 del 9 de Octubre del 2018, como Acto Complementario y/o Concatenado al Artículo 7.5 de la Sesión Ordinaria No. 23-2019, sus posibles Defectos o </w:t>
      </w:r>
      <w:r>
        <w:rPr>
          <w:sz w:val="24"/>
          <w:szCs w:val="24"/>
          <w:vertAlign w:val="superscript"/>
          <w:lang w:val="es-ES" w:eastAsia="es-ES"/>
        </w:rPr>
        <w:t>-</w:t>
      </w:r>
      <w:r>
        <w:rPr>
          <w:sz w:val="24"/>
          <w:szCs w:val="24"/>
          <w:lang w:val="es-ES" w:eastAsia="es-ES"/>
        </w:rPr>
        <w:t xml:space="preserve">Vicios, pueden ser Valorados y Cuestionados en conjunto con la Apelación del primero (Artículo 163 de la Ley General de la Administración Pública), </w:t>
      </w:r>
      <w:r w:rsidRPr="00266B74">
        <w:rPr>
          <w:b/>
          <w:bCs/>
          <w:sz w:val="24"/>
          <w:szCs w:val="24"/>
          <w:lang w:val="es-ES" w:eastAsia="es-ES"/>
        </w:rPr>
        <w:t>LA CUAL NO HA SIDO ELEVADA AUN ANTE ESTE TRIBUNAL.</w:t>
      </w:r>
    </w:p>
    <w:p w:rsidR="00A30216" w:rsidRDefault="00A30216">
      <w:pPr>
        <w:tabs>
          <w:tab w:val="left" w:pos="936"/>
        </w:tabs>
        <w:kinsoku w:val="0"/>
        <w:overflowPunct w:val="0"/>
        <w:autoSpaceDE/>
        <w:autoSpaceDN/>
        <w:adjustRightInd/>
        <w:spacing w:before="426" w:line="320" w:lineRule="exact"/>
        <w:ind w:left="216" w:right="216"/>
        <w:jc w:val="both"/>
        <w:textAlignment w:val="baseline"/>
        <w:rPr>
          <w:sz w:val="24"/>
          <w:szCs w:val="24"/>
          <w:lang w:val="es-ES" w:eastAsia="es-ES"/>
        </w:rPr>
      </w:pPr>
      <w:r w:rsidRPr="00266B74">
        <w:rPr>
          <w:b/>
          <w:bCs/>
          <w:sz w:val="24"/>
          <w:szCs w:val="24"/>
          <w:lang w:val="es-ES" w:eastAsia="es-ES"/>
        </w:rPr>
        <w:t>5.-</w:t>
      </w:r>
      <w:r>
        <w:rPr>
          <w:sz w:val="24"/>
          <w:szCs w:val="24"/>
          <w:lang w:val="es-ES" w:eastAsia="es-ES"/>
        </w:rPr>
        <w:tab/>
        <w:t>Ya sea que los Accionantes busquen Defender la Participación del L</w:t>
      </w:r>
      <w:r w:rsidR="00C30E4E">
        <w:rPr>
          <w:sz w:val="24"/>
          <w:szCs w:val="24"/>
          <w:lang w:val="es-ES" w:eastAsia="es-ES"/>
        </w:rPr>
        <w:t>.O.E.G.C.</w:t>
      </w:r>
      <w:r>
        <w:rPr>
          <w:i/>
          <w:iCs/>
          <w:sz w:val="24"/>
          <w:szCs w:val="24"/>
          <w:lang w:val="es-ES" w:eastAsia="es-ES"/>
        </w:rPr>
        <w:t xml:space="preserve">, </w:t>
      </w:r>
      <w:r>
        <w:rPr>
          <w:sz w:val="24"/>
          <w:szCs w:val="24"/>
          <w:lang w:val="es-ES" w:eastAsia="es-ES"/>
        </w:rPr>
        <w:t>en su condición supuesta de Apoderado Especial Judicial de los Pe</w:t>
      </w:r>
      <w:r w:rsidR="00C30E4E">
        <w:rPr>
          <w:sz w:val="24"/>
          <w:szCs w:val="24"/>
          <w:lang w:val="es-ES" w:eastAsia="es-ES"/>
        </w:rPr>
        <w:t>rm</w:t>
      </w:r>
      <w:r>
        <w:rPr>
          <w:sz w:val="24"/>
          <w:szCs w:val="24"/>
          <w:lang w:val="es-ES" w:eastAsia="es-ES"/>
        </w:rPr>
        <w:t>isionarios de Taxi del Aeropuerto Internacional Juan Santamaría contra el Artículo 6.1 de la Sesión Ordinaria No. 35-2018 del 9 de Octubre del 2018, como mínimo y según lo que ha señado este Tribunal previamente, deberían de haber Acreditado su Propia Representación (lo cual no hacen) según lo señalado en el Punto III. anterior, así como Corregir o Subsanar y Confirmar las Falencias de la Representación del L.G</w:t>
      </w:r>
      <w:r w:rsidR="00C30E4E">
        <w:rPr>
          <w:sz w:val="24"/>
          <w:szCs w:val="24"/>
          <w:lang w:val="es-ES" w:eastAsia="es-ES"/>
        </w:rPr>
        <w:t>.C.</w:t>
      </w:r>
      <w:r>
        <w:rPr>
          <w:sz w:val="24"/>
          <w:szCs w:val="24"/>
          <w:lang w:val="es-ES" w:eastAsia="es-ES"/>
        </w:rPr>
        <w:t xml:space="preserve"> en cuanto a su Gestión referida. Lo cual, evidentemente NO SE HACE </w:t>
      </w:r>
      <w:r>
        <w:rPr>
          <w:i/>
          <w:iCs/>
          <w:sz w:val="24"/>
          <w:szCs w:val="24"/>
          <w:lang w:val="es-ES" w:eastAsia="es-ES"/>
        </w:rPr>
        <w:t xml:space="preserve">(cuando menos a este momento), </w:t>
      </w:r>
      <w:r>
        <w:rPr>
          <w:sz w:val="24"/>
          <w:szCs w:val="24"/>
          <w:lang w:val="es-ES" w:eastAsia="es-ES"/>
        </w:rPr>
        <w:t>Resultando este en un Aspecto más que conlleva la Inadmisibilidad y/o Improcedencia de las Acciones que nos Ocupan, según lo que ha dicho ya este Órgano Colegiado:</w:t>
      </w:r>
    </w:p>
    <w:p w:rsidR="00A30216" w:rsidRDefault="00A30216">
      <w:pPr>
        <w:kinsoku w:val="0"/>
        <w:overflowPunct w:val="0"/>
        <w:autoSpaceDE/>
        <w:autoSpaceDN/>
        <w:adjustRightInd/>
        <w:spacing w:before="459" w:after="425" w:line="320" w:lineRule="exact"/>
        <w:jc w:val="center"/>
        <w:textAlignment w:val="baseline"/>
        <w:rPr>
          <w:sz w:val="24"/>
          <w:szCs w:val="24"/>
          <w:lang w:val="es-ES" w:eastAsia="es-ES"/>
        </w:rPr>
      </w:pPr>
      <w:r>
        <w:rPr>
          <w:sz w:val="24"/>
          <w:szCs w:val="24"/>
          <w:lang w:val="es-ES" w:eastAsia="es-ES"/>
        </w:rPr>
        <w:t>..."Ante la Valoración Meritoria de este Caso, este Tribunal ha caído en cuenta</w:t>
      </w:r>
      <w:r>
        <w:rPr>
          <w:sz w:val="24"/>
          <w:szCs w:val="24"/>
          <w:lang w:val="es-ES" w:eastAsia="es-ES"/>
        </w:rPr>
        <w:br/>
        <w:t>de que la Línea Jurisprudencial sostenida antes por la Contraloría General de la</w:t>
      </w:r>
    </w:p>
    <w:p w:rsidR="00A30216" w:rsidRDefault="00A30216">
      <w:pPr>
        <w:widowControl/>
        <w:rPr>
          <w:sz w:val="24"/>
          <w:szCs w:val="24"/>
        </w:rPr>
        <w:sectPr w:rsidR="00A30216">
          <w:pgSz w:w="12240" w:h="15840"/>
          <w:pgMar w:top="1440" w:right="1411" w:bottom="424" w:left="1469" w:header="720" w:footer="720" w:gutter="0"/>
          <w:cols w:space="720"/>
          <w:noEndnote/>
        </w:sectPr>
      </w:pPr>
    </w:p>
    <w:p w:rsidR="00A30216" w:rsidRDefault="00A30216">
      <w:pPr>
        <w:widowControl/>
        <w:rPr>
          <w:sz w:val="24"/>
          <w:szCs w:val="24"/>
        </w:rPr>
        <w:sectPr w:rsidR="00A30216">
          <w:type w:val="continuous"/>
          <w:pgSz w:w="12240" w:h="15840"/>
          <w:pgMar w:top="1440" w:right="1445" w:bottom="424" w:left="7915" w:header="720" w:footer="720" w:gutter="0"/>
          <w:cols w:space="720"/>
          <w:noEndnote/>
        </w:sectPr>
      </w:pPr>
    </w:p>
    <w:p w:rsidR="00A30216" w:rsidRPr="007176E1" w:rsidRDefault="00A30216">
      <w:pPr>
        <w:kinsoku w:val="0"/>
        <w:overflowPunct w:val="0"/>
        <w:autoSpaceDE/>
        <w:autoSpaceDN/>
        <w:adjustRightInd/>
        <w:spacing w:before="31" w:line="320" w:lineRule="exact"/>
        <w:ind w:left="72" w:right="144"/>
        <w:jc w:val="both"/>
        <w:textAlignment w:val="baseline"/>
        <w:rPr>
          <w:b/>
          <w:bCs/>
          <w:spacing w:val="-1"/>
          <w:sz w:val="24"/>
          <w:szCs w:val="24"/>
          <w:lang w:val="es-ES" w:eastAsia="es-ES"/>
        </w:rPr>
      </w:pPr>
      <w:r>
        <w:rPr>
          <w:spacing w:val="-1"/>
          <w:sz w:val="24"/>
          <w:szCs w:val="24"/>
          <w:lang w:val="es-ES" w:eastAsia="es-ES"/>
        </w:rPr>
        <w:lastRenderedPageBreak/>
        <w:t xml:space="preserve">República y por la Sala Constitucional </w:t>
      </w:r>
      <w:r>
        <w:rPr>
          <w:i/>
          <w:iCs/>
          <w:spacing w:val="-1"/>
          <w:sz w:val="24"/>
          <w:szCs w:val="24"/>
          <w:lang w:val="es-ES" w:eastAsia="es-ES"/>
        </w:rPr>
        <w:t xml:space="preserve">(Ver Voto Interlocutorio No. 565-1-98) </w:t>
      </w:r>
      <w:r>
        <w:rPr>
          <w:spacing w:val="-1"/>
          <w:sz w:val="24"/>
          <w:szCs w:val="24"/>
          <w:lang w:val="es-ES" w:eastAsia="es-ES"/>
        </w:rPr>
        <w:t xml:space="preserve">y Otros Tribunales de Justicia, en el mismo año 1999 y con Motivo de Dos Recursos de Apelación relacionados con Contrataciones Administrativas del mismo Ministerio de Obras Públicas y Transportes </w:t>
      </w:r>
      <w:r w:rsidRPr="007176E1">
        <w:rPr>
          <w:b/>
          <w:bCs/>
          <w:i/>
          <w:iCs/>
          <w:spacing w:val="-1"/>
          <w:sz w:val="24"/>
          <w:szCs w:val="24"/>
          <w:lang w:val="es-ES" w:eastAsia="es-ES"/>
        </w:rPr>
        <w:t xml:space="preserve">(Licitación de la Gestión Interesada del Aeropuerto Internacional Juan Santamaría y Licitación de la Concesión de Servicios de revisión Técnica Vehicular), </w:t>
      </w:r>
      <w:r w:rsidRPr="007176E1">
        <w:rPr>
          <w:b/>
          <w:bCs/>
          <w:spacing w:val="-1"/>
          <w:sz w:val="24"/>
          <w:szCs w:val="24"/>
          <w:u w:val="single"/>
          <w:lang w:val="es-ES" w:eastAsia="es-ES"/>
        </w:rPr>
        <w:t>SUFRIÓ UN  CAMBIO RADICAL</w:t>
      </w:r>
      <w:r>
        <w:rPr>
          <w:spacing w:val="-1"/>
          <w:sz w:val="24"/>
          <w:szCs w:val="24"/>
          <w:lang w:val="es-ES" w:eastAsia="es-ES"/>
        </w:rPr>
        <w:t xml:space="preserve"> y se pasó del Criterio antes Expuesto </w:t>
      </w:r>
      <w:r w:rsidRPr="007176E1">
        <w:rPr>
          <w:b/>
          <w:bCs/>
          <w:i/>
          <w:iCs/>
          <w:spacing w:val="-1"/>
          <w:sz w:val="24"/>
          <w:szCs w:val="24"/>
          <w:lang w:val="es-ES" w:eastAsia="es-ES"/>
        </w:rPr>
        <w:t xml:space="preserve">a Estimar que los Errores yfo Vicios en cuanto a la Redacción y Alcances de los Poderes, particularmente los de Orden ESPECIAL, tratándose de una Institución netamente Civilista, conforme las Determinaciones del Código Civil (837 y 1275), del Código Procesal Civil (artículo 299) y del Código de Comercio, </w:t>
      </w:r>
      <w:r w:rsidRPr="007176E1">
        <w:rPr>
          <w:b/>
          <w:bCs/>
          <w:spacing w:val="-1"/>
          <w:sz w:val="24"/>
          <w:szCs w:val="24"/>
          <w:lang w:val="es-ES" w:eastAsia="es-ES"/>
        </w:rPr>
        <w:t xml:space="preserve">SON </w:t>
      </w:r>
      <w:r w:rsidRPr="007176E1">
        <w:rPr>
          <w:b/>
          <w:bCs/>
          <w:spacing w:val="-1"/>
          <w:sz w:val="24"/>
          <w:szCs w:val="24"/>
          <w:u w:val="single"/>
          <w:lang w:val="es-ES" w:eastAsia="es-ES"/>
        </w:rPr>
        <w:t>SUBSANABLES.</w:t>
      </w:r>
      <w:r>
        <w:rPr>
          <w:spacing w:val="-1"/>
          <w:sz w:val="24"/>
          <w:szCs w:val="24"/>
          <w:lang w:val="es-ES" w:eastAsia="es-ES"/>
        </w:rPr>
        <w:t xml:space="preserve"> Y para tal Subsanación se ocupa de: </w:t>
      </w:r>
      <w:r w:rsidRPr="007176E1">
        <w:rPr>
          <w:b/>
          <w:bCs/>
          <w:spacing w:val="-1"/>
          <w:sz w:val="24"/>
          <w:szCs w:val="24"/>
          <w:lang w:val="es-ES" w:eastAsia="es-ES"/>
        </w:rPr>
        <w:t xml:space="preserve">LA RATIFICACIÓN DE LO ACTUADO POR EL APODERADO </w:t>
      </w:r>
      <w:r w:rsidRPr="007176E1">
        <w:rPr>
          <w:b/>
          <w:bCs/>
          <w:i/>
          <w:iCs/>
          <w:spacing w:val="-1"/>
          <w:sz w:val="24"/>
          <w:szCs w:val="24"/>
          <w:lang w:val="es-ES" w:eastAsia="es-ES"/>
        </w:rPr>
        <w:t xml:space="preserve">y </w:t>
      </w:r>
      <w:r w:rsidRPr="007176E1">
        <w:rPr>
          <w:b/>
          <w:bCs/>
          <w:spacing w:val="-1"/>
          <w:sz w:val="24"/>
          <w:szCs w:val="24"/>
          <w:lang w:val="es-ES" w:eastAsia="es-ES"/>
        </w:rPr>
        <w:t>DE LA EMISIÓN DE UN NUEVO PODER CORREGIDO; o bien, DE LA SUBSECUENTE GESTIÓN DEL PODERDANTE.</w:t>
      </w:r>
    </w:p>
    <w:p w:rsidR="00A30216" w:rsidRDefault="00A30216">
      <w:pPr>
        <w:kinsoku w:val="0"/>
        <w:overflowPunct w:val="0"/>
        <w:autoSpaceDE/>
        <w:autoSpaceDN/>
        <w:adjustRightInd/>
        <w:spacing w:before="320" w:line="319" w:lineRule="exact"/>
        <w:ind w:left="72" w:right="144"/>
        <w:jc w:val="both"/>
        <w:textAlignment w:val="baseline"/>
        <w:rPr>
          <w:sz w:val="24"/>
          <w:szCs w:val="24"/>
          <w:lang w:val="es-ES" w:eastAsia="es-ES"/>
        </w:rPr>
      </w:pPr>
      <w:r>
        <w:rPr>
          <w:sz w:val="24"/>
          <w:szCs w:val="24"/>
          <w:lang w:val="es-ES" w:eastAsia="es-ES"/>
        </w:rPr>
        <w:t xml:space="preserve">Lo anterior queda plenamente determinado en las Resoluciones emitidas por la Contraloría General de la República en cuanto a los dos casos </w:t>
      </w:r>
      <w:r>
        <w:rPr>
          <w:i/>
          <w:iCs/>
          <w:sz w:val="24"/>
          <w:szCs w:val="24"/>
          <w:lang w:val="es-ES" w:eastAsia="es-ES"/>
        </w:rPr>
        <w:t xml:space="preserve">,supra </w:t>
      </w:r>
      <w:r>
        <w:rPr>
          <w:sz w:val="24"/>
          <w:szCs w:val="24"/>
          <w:lang w:val="es-ES" w:eastAsia="es-ES"/>
        </w:rPr>
        <w:t>indicados, las cuales, en lo conducente señalan:</w:t>
      </w:r>
    </w:p>
    <w:p w:rsidR="00A30216" w:rsidRPr="007176E1" w:rsidRDefault="00A30216">
      <w:pPr>
        <w:kinsoku w:val="0"/>
        <w:overflowPunct w:val="0"/>
        <w:autoSpaceDE/>
        <w:autoSpaceDN/>
        <w:adjustRightInd/>
        <w:spacing w:before="364" w:line="276" w:lineRule="exact"/>
        <w:ind w:left="72"/>
        <w:textAlignment w:val="baseline"/>
        <w:rPr>
          <w:b/>
          <w:bCs/>
          <w:i/>
          <w:iCs/>
          <w:spacing w:val="2"/>
          <w:sz w:val="24"/>
          <w:szCs w:val="24"/>
          <w:lang w:val="es-ES" w:eastAsia="es-ES"/>
        </w:rPr>
      </w:pPr>
      <w:r w:rsidRPr="007176E1">
        <w:rPr>
          <w:b/>
          <w:bCs/>
          <w:i/>
          <w:iCs/>
          <w:spacing w:val="2"/>
          <w:sz w:val="24"/>
          <w:szCs w:val="24"/>
          <w:lang w:val="es-ES" w:eastAsia="es-ES"/>
        </w:rPr>
        <w:t>- Caso Licitación Revisión Técnica Vehicular:</w:t>
      </w:r>
    </w:p>
    <w:p w:rsidR="00A30216" w:rsidRPr="007176E1" w:rsidRDefault="00A30216">
      <w:pPr>
        <w:kinsoku w:val="0"/>
        <w:overflowPunct w:val="0"/>
        <w:autoSpaceDE/>
        <w:autoSpaceDN/>
        <w:adjustRightInd/>
        <w:spacing w:before="424" w:after="384" w:line="318" w:lineRule="exact"/>
        <w:ind w:left="72" w:right="144"/>
        <w:jc w:val="both"/>
        <w:textAlignment w:val="baseline"/>
        <w:rPr>
          <w:b/>
          <w:bCs/>
          <w:sz w:val="24"/>
          <w:szCs w:val="24"/>
          <w:lang w:val="es-ES" w:eastAsia="es-ES"/>
        </w:rPr>
      </w:pPr>
      <w:r>
        <w:rPr>
          <w:sz w:val="24"/>
          <w:szCs w:val="24"/>
          <w:lang w:val="es-ES" w:eastAsia="es-ES"/>
        </w:rPr>
        <w:t xml:space="preserve">..."En el presente caso, el consorcio adjudicatario acompañó a su oferta un poder —debidamente consularizado- titulado "especial". En dicho poder, el señor don Amador De Castro Pérez confiere en la representación que ostenta, poder especial al señor José Luis López Rodríguez, para ejercer las facultades allí descritas -única y exclusivamente- en cuanto a la licitación pública internacional promovida para la creación y funcionamiento de estaciones de revisión técnica (ver hecho probado No. 16). </w:t>
      </w:r>
      <w:r w:rsidRPr="007176E1">
        <w:rPr>
          <w:b/>
          <w:bCs/>
          <w:sz w:val="24"/>
          <w:szCs w:val="24"/>
          <w:lang w:val="es-ES" w:eastAsia="es-ES"/>
        </w:rPr>
        <w:t>Tratándose de poderes especiales, el articulo 1256 del Código Civil establece que éstos sólo facultan al mandatario, para el acto o actos especificados en el mandato, sin que pueda extenderse ni siquiera a aquellos que pudieran considerarse corno una consecuencia natural, de donde colegimos que esta clase de poderes deben ser claros, concisos en su texto y no dejar espacio para interpretar cuáles son las facultades del mandatario.</w:t>
      </w:r>
      <w:r>
        <w:rPr>
          <w:sz w:val="24"/>
          <w:szCs w:val="24"/>
          <w:lang w:val="es-ES" w:eastAsia="es-ES"/>
        </w:rPr>
        <w:t xml:space="preserve"> Ello es así, precisamente porque el otorgamiento de un poder especial es algo expedito, sin mayores formalidades; v.gr. no debe constar en escritura pública, ni tampoco inscribirse ante el Registro Público. </w:t>
      </w:r>
      <w:r w:rsidRPr="007176E1">
        <w:rPr>
          <w:b/>
          <w:bCs/>
          <w:sz w:val="24"/>
          <w:szCs w:val="24"/>
          <w:lang w:val="es-ES" w:eastAsia="es-ES"/>
        </w:rPr>
        <w:t>Ahora bien, en el caso bajo examen, la lista de facultades concedidas al señor López Rodríguez son bastante amplias, pues son similares a las del poderdante, sólo que limitadas a la licitación pública de mérito, es decir, aplicables en lo</w:t>
      </w:r>
    </w:p>
    <w:p w:rsidR="00A30216" w:rsidRDefault="00A30216">
      <w:pPr>
        <w:widowControl/>
        <w:rPr>
          <w:sz w:val="24"/>
          <w:szCs w:val="24"/>
        </w:rPr>
        <w:sectPr w:rsidR="00A30216">
          <w:pgSz w:w="12240" w:h="15840"/>
          <w:pgMar w:top="1220" w:right="2107" w:bottom="664" w:left="2213" w:header="720" w:footer="720" w:gutter="0"/>
          <w:cols w:space="720"/>
          <w:noEndnote/>
        </w:sectPr>
      </w:pPr>
    </w:p>
    <w:p w:rsidR="00A30216" w:rsidRDefault="00A30216">
      <w:pPr>
        <w:widowControl/>
        <w:rPr>
          <w:sz w:val="24"/>
          <w:szCs w:val="24"/>
        </w:rPr>
        <w:sectPr w:rsidR="00A30216">
          <w:type w:val="continuous"/>
          <w:pgSz w:w="12240" w:h="15840"/>
          <w:pgMar w:top="1220" w:right="1574" w:bottom="664" w:left="7786" w:header="720" w:footer="720" w:gutter="0"/>
          <w:cols w:space="720"/>
          <w:noEndnote/>
        </w:sectPr>
      </w:pPr>
    </w:p>
    <w:p w:rsidR="00A30216" w:rsidRDefault="00925B0A">
      <w:pPr>
        <w:kinsoku w:val="0"/>
        <w:overflowPunct w:val="0"/>
        <w:autoSpaceDE/>
        <w:autoSpaceDN/>
        <w:adjustRightInd/>
        <w:spacing w:line="318" w:lineRule="exact"/>
        <w:jc w:val="both"/>
        <w:textAlignment w:val="baseline"/>
        <w:rPr>
          <w:sz w:val="24"/>
          <w:szCs w:val="24"/>
          <w:lang w:val="es-ES" w:eastAsia="es-ES"/>
        </w:rPr>
      </w:pPr>
      <w:r>
        <w:rPr>
          <w:noProof/>
        </w:rPr>
        <w:lastRenderedPageBreak/>
        <mc:AlternateContent>
          <mc:Choice Requires="wps">
            <w:drawing>
              <wp:anchor distT="0" distB="0" distL="0" distR="0" simplePos="0" relativeHeight="251652096" behindDoc="0" locked="0" layoutInCell="0" allowOverlap="1">
                <wp:simplePos x="0" y="0"/>
                <wp:positionH relativeFrom="page">
                  <wp:posOffset>6391910</wp:posOffset>
                </wp:positionH>
                <wp:positionV relativeFrom="page">
                  <wp:posOffset>927100</wp:posOffset>
                </wp:positionV>
                <wp:extent cx="987425" cy="8301990"/>
                <wp:effectExtent l="0" t="0" r="0" b="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8301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0216" w:rsidRDefault="00A3021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03.3pt;margin-top:73pt;width:77.75pt;height:653.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" o:allowincell="f" stroked="f">
                <v:fill opacity="0"/>
                <v:textbox inset="0,0,0,0">
                  <w:txbxContent>
                    <w:p w:rsidR="00A30216" w:rsidRDefault="00A30216">
                      <w:pPr>
                        <w:kinsoku w:val="0"/>
                        <w:overflowPunct w:val="0"/>
                        <w:autoSpaceDE/>
                        <w:autoSpaceDN/>
                        <w:adjustRightInd/>
                        <w:textAlignment w:val="baseline"/>
                        <w:rPr>
                          <w:sz w:val="24"/>
                          <w:szCs w:val="24"/>
                        </w:rPr>
                      </w:pPr>
                    </w:p>
                  </w:txbxContent>
                </v:textbox>
                <w10:wrap type="square" anchorx="page" anchory="page"/>
              </v:shape>
            </w:pict>
          </mc:Fallback>
        </mc:AlternateContent>
      </w:r>
      <w:r w:rsidR="00A30216">
        <w:rPr>
          <w:b/>
          <w:bCs/>
          <w:sz w:val="24"/>
          <w:szCs w:val="24"/>
          <w:lang w:val="es-ES" w:eastAsia="es-ES"/>
        </w:rPr>
        <w:t xml:space="preserve">que resulte pertinente. En este sentido, se le concede la representación de la sociedad en juicio y fuera de él, ante autoridades, corporaciones, tribunales de cualquier orden; facultad de interponer recursos de casación y revisión; otorgar poderes (sin que se establezca ninguna limitación para ello); hacer agrupaciones, divisiones, segregaciones, declaraciones de obra nueva, constitución de propiedad horizontal; celebrar contratos de obras, servicios o suministros, modificarlos, rescindirlos, etcétera (ver hecho. probado No.16). </w:t>
      </w:r>
      <w:r w:rsidR="00A30216">
        <w:rPr>
          <w:b/>
          <w:bCs/>
          <w:sz w:val="24"/>
          <w:szCs w:val="24"/>
          <w:u w:val="single"/>
          <w:lang w:val="es-ES" w:eastAsia="es-ES"/>
        </w:rPr>
        <w:t>Como se ve, se trata de amplias potestades con una sola limitación., que sean utilizadas en la licitación a que se contrae la presente resolución;  contenido que se aleja de la especificidad requerida en el poder especial.</w:t>
      </w:r>
      <w:r w:rsidR="00A30216">
        <w:rPr>
          <w:sz w:val="24"/>
          <w:szCs w:val="24"/>
          <w:lang w:val="es-ES" w:eastAsia="es-ES"/>
        </w:rPr>
        <w:t xml:space="preserve"> De esta manera, aún cuando el poder se titule "especial", su contenido se acerca más al de un poder general. Tanto es así, que el poder también llamado especial, que el señor Marvin Herrera Alvarado agregó al expediente, luego de la apertura de ofertas, tiene una redacción distinta, precisa, que incluso contempla la posibilidad de apelar o contestar apelaciones que se presentaran en contra del acto de adjudicación (ver hecho probado No.17). Por tanto, compartimos el criterio vertido por el Departamento Legal del Ministerio de Obras Públicas y Transportes (ver hecho probado No.11) en cuanto consideró que el primer poder excede la figura del mandato especial; no así, la posición asumida por el Departamento Legal de la Proveeduría Nacional (ver hecho probado No.19) para quienes el poder es concreto y especial, ergo ajustado a Derecho. En ese sentido, no es suficiente que las actuaciones desplegadas por el señor Rodríguez puedan encuadrarse o no dentro del poder, sino determinar si el poder, en sí mismo, puede tenerse como especial o no, visto que en uno y otro caso, los requisitos son distintos y que ello marca una diferencia. Para los poderes generales y generalísimos, la ley establece una condición de validez: que sean otorgados en escritura pública y un requisito de eficacia: que sean inscritos en el Registro Público, Sección Personas (artículo 1251 del Código Civil). Valga decir que al ser la inscripción un requisito de eficacia ésta no convalida actos o contratos nulos o anulables (ver artículo 456 del Código Civil). Para los poderes especiales, la legislación civil no contempla requisitos de validez, más que la claridad de su texto, como si lo hace la legislación mercantil, en su artículo 232, al exigir con respecto a poderes otorgados por empresa o sociedad extranjera, manifestación expresa por la que se renuncia a la legislación del país de origen y se somete tanto a la leyes, como a los Tribunales nacionales. Norma que dicho sea de paso fue revisada y modificada por Ley 7201/90. En este último caso, en la legislación mercantil y para la representación de empresas extranjeras, aplica también una condición de eficacia, cual es que se haya observado el trámite consular respectivo (ver artículo 28 Código Civil). Con lo dicho hasta ahora, estimamos que el poder especial aportado al expediente luego de la apertura de ofertas (ver hecho probado No. 17) está correcto; primero define con toda</w:t>
      </w:r>
    </w:p>
    <w:p w:rsidR="00A30216" w:rsidRDefault="00A30216">
      <w:pPr>
        <w:widowControl/>
        <w:rPr>
          <w:sz w:val="24"/>
          <w:szCs w:val="24"/>
        </w:rPr>
        <w:sectPr w:rsidR="00A30216">
          <w:pgSz w:w="12240" w:h="15840"/>
          <w:pgMar w:top="1460" w:right="2174" w:bottom="230" w:left="2251" w:header="720" w:footer="720" w:gutter="0"/>
          <w:cols w:space="720"/>
          <w:noEndnote/>
        </w:sectPr>
      </w:pPr>
    </w:p>
    <w:p w:rsidR="00A30216" w:rsidRDefault="00A30216">
      <w:pPr>
        <w:kinsoku w:val="0"/>
        <w:overflowPunct w:val="0"/>
        <w:autoSpaceDE/>
        <w:autoSpaceDN/>
        <w:adjustRightInd/>
        <w:spacing w:line="318" w:lineRule="exact"/>
        <w:ind w:right="1584"/>
        <w:jc w:val="both"/>
        <w:textAlignment w:val="baseline"/>
        <w:rPr>
          <w:spacing w:val="3"/>
          <w:sz w:val="24"/>
          <w:szCs w:val="24"/>
          <w:lang w:val="es-ES" w:eastAsia="es-ES"/>
        </w:rPr>
      </w:pPr>
      <w:r>
        <w:rPr>
          <w:spacing w:val="3"/>
          <w:sz w:val="24"/>
          <w:szCs w:val="24"/>
          <w:lang w:val="es-ES" w:eastAsia="es-ES"/>
        </w:rPr>
        <w:lastRenderedPageBreak/>
        <w:t xml:space="preserve">claridad las atribuciones del mandatario; segundo, contempla las renuncias de ley y tercero, cumple con los trámites de consularización, además de incluir una ratificación o aval general de lo actuado por el señor Rodríguez con antelación. Ahora bien, otro aspecto que merece analizarse es la consecuencia que en materia de representación, conlleva la inobservancia de esos requisitos. </w:t>
      </w:r>
      <w:r w:rsidRPr="007176E1">
        <w:rPr>
          <w:b/>
          <w:bCs/>
          <w:spacing w:val="3"/>
          <w:sz w:val="24"/>
          <w:szCs w:val="24"/>
          <w:lang w:val="es-ES" w:eastAsia="es-ES"/>
        </w:rPr>
        <w:t>En este sentido es preciso tener en cuenta que la "representación" y el "contrato de mandato", en sus distintas modalidades, es un instituto propio del derecho civil y no particular del derecho administrativo, a tal punto, que la normativa que existe se ubica no en la Ley de Contratación Administrativa, sino en el Código Civil (ver artículo 54 del Reglamento). A este respecto, observamos que la regulación existente del mandato, en ningún momento califica la sanción, ante la ausencia de requisitos; todo lo contrario, el articulo 1275 del Código Civil establece que aunque el mandatario obrare fuera de los términos del poder (es decir, sin éste) el mandante queda obligado si expresa o tácitamente ratifica las obligaciones contraídas en su nombre, solución conteste con lo expresado por el artículo 837 del mismo Código, en cuanto indica que la nulidad absoluta no puede subsanarse por confirmación o ratificación de lo actuado. Ergo, si tratándose del mandato se permite la ratificación, ello quiere decir que es un defecto convalidable, v.gr., ver en el orden procesal el artículo 299, del Código Procesal Civil. Consecuentemente, al ser un problema de anulabilidad, que según la ley, puede sanearse por ratificación, los efectos de dicha actuación son "ex tuno" es decir, retroactivos.</w:t>
      </w:r>
      <w:r>
        <w:rPr>
          <w:spacing w:val="3"/>
          <w:sz w:val="24"/>
          <w:szCs w:val="24"/>
          <w:lang w:val="es-ES" w:eastAsia="es-ES"/>
        </w:rPr>
        <w:t xml:space="preserve"> Queda entonces por definir si esta solución se altera o varía en un procedimiento de contratación administrativa, en el cual existen requisitos sustanciales y formales. Los primeros son aquellos que por su relevancia, no pueden omitirse, menos modificarse, por ejemplo: objeto, plazo, precio, garantías de los productos; los segundos, son aquellos que si bien son importantes, sí pueden ser corregidos, partiendo de una realidad indiscutible, cual es que no existe cartel ni oferta perfecta. Distinción que el legislador intentó plasmar en el artículo 33 de Ley de Contratación Administrativa, al indicar que la Administración debe solicitar la corrección de los </w:t>
      </w:r>
      <w:r>
        <w:rPr>
          <w:spacing w:val="3"/>
          <w:sz w:val="24"/>
          <w:szCs w:val="24"/>
          <w:u w:val="single"/>
          <w:lang w:val="es-ES" w:eastAsia="es-ES"/>
        </w:rPr>
        <w:t>defectos formales,</w:t>
      </w:r>
      <w:r>
        <w:rPr>
          <w:spacing w:val="3"/>
          <w:sz w:val="24"/>
          <w:szCs w:val="24"/>
          <w:lang w:val="es-ES" w:eastAsia="es-ES"/>
        </w:rPr>
        <w:t xml:space="preserve"> no así los defectos que incidan en los bienes o servicios, precio, plazo de entrega, ni garantías, en otras palabras, </w:t>
      </w:r>
      <w:r>
        <w:rPr>
          <w:spacing w:val="3"/>
          <w:sz w:val="24"/>
          <w:szCs w:val="24"/>
          <w:u w:val="single"/>
          <w:lang w:val="es-ES" w:eastAsia="es-ES"/>
        </w:rPr>
        <w:t>defectos sustanciales.</w:t>
      </w:r>
      <w:r>
        <w:rPr>
          <w:spacing w:val="3"/>
          <w:sz w:val="24"/>
          <w:szCs w:val="24"/>
          <w:lang w:val="es-ES" w:eastAsia="es-ES"/>
        </w:rPr>
        <w:t xml:space="preserve"> De igual manera, otras normas aluden a requisitos esenciales o sustanciales, tales como los artículos 4.3 y 56.1 del Reglamento. Ahora bien, las firmas recurrentes en sus alegatos han citado y resumido la jurisprudencia que en torno a la materia de representación y de poderes ha emitido, en los últimos años, esta Dirección General, antecedentes que reflejan un criterio bastante rígido al momento de apreciar vicios en los poderes, con base en los cuales actúan las partes, considerando éstos como requisitos sustanciales. Sin embargo, la Sala Constitucional en su voto número</w:t>
      </w:r>
    </w:p>
    <w:p w:rsidR="00A30216" w:rsidRDefault="00A30216">
      <w:pPr>
        <w:widowControl/>
        <w:rPr>
          <w:sz w:val="24"/>
          <w:szCs w:val="24"/>
        </w:rPr>
        <w:sectPr w:rsidR="00A30216">
          <w:pgSz w:w="12240" w:h="15840"/>
          <w:pgMar w:top="1220" w:right="653" w:bottom="704" w:left="2227" w:header="720" w:footer="720" w:gutter="0"/>
          <w:cols w:space="720"/>
          <w:noEndnote/>
        </w:sectPr>
      </w:pPr>
    </w:p>
    <w:p w:rsidR="00A30216" w:rsidRDefault="00925B0A">
      <w:pPr>
        <w:kinsoku w:val="0"/>
        <w:overflowPunct w:val="0"/>
        <w:autoSpaceDE/>
        <w:autoSpaceDN/>
        <w:adjustRightInd/>
        <w:spacing w:before="51" w:line="318" w:lineRule="exact"/>
        <w:jc w:val="both"/>
        <w:textAlignment w:val="baseline"/>
        <w:rPr>
          <w:spacing w:val="-1"/>
          <w:sz w:val="24"/>
          <w:szCs w:val="24"/>
          <w:lang w:val="es-ES" w:eastAsia="es-ES"/>
        </w:rPr>
      </w:pPr>
      <w:r>
        <w:rPr>
          <w:noProof/>
        </w:rPr>
        <w:lastRenderedPageBreak/>
        <mc:AlternateContent>
          <mc:Choice Requires="wps">
            <w:drawing>
              <wp:anchor distT="0" distB="0" distL="0" distR="0" simplePos="0" relativeHeight="251654144" behindDoc="0" locked="0" layoutInCell="0" allowOverlap="1">
                <wp:simplePos x="0" y="0"/>
                <wp:positionH relativeFrom="page">
                  <wp:posOffset>6397625</wp:posOffset>
                </wp:positionH>
                <wp:positionV relativeFrom="page">
                  <wp:posOffset>927100</wp:posOffset>
                </wp:positionV>
                <wp:extent cx="987425" cy="8314690"/>
                <wp:effectExtent l="0" t="0" r="0" b="0"/>
                <wp:wrapSquare wrapText="bothSides"/>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83146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0216" w:rsidRDefault="00A3021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503.75pt;margin-top:73pt;width:77.75pt;height:654.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" o:allowincell="f" stroked="f">
                <v:fill opacity="0"/>
                <v:textbox inset="0,0,0,0">
                  <w:txbxContent>
                    <w:p w:rsidR="00A30216" w:rsidRDefault="00A30216">
                      <w:pPr>
                        <w:kinsoku w:val="0"/>
                        <w:overflowPunct w:val="0"/>
                        <w:autoSpaceDE/>
                        <w:autoSpaceDN/>
                        <w:adjustRightInd/>
                        <w:textAlignment w:val="baseline"/>
                        <w:rPr>
                          <w:sz w:val="24"/>
                          <w:szCs w:val="24"/>
                        </w:rPr>
                      </w:pPr>
                    </w:p>
                  </w:txbxContent>
                </v:textbox>
                <w10:wrap type="square" anchorx="page" anchory="page"/>
              </v:shape>
            </w:pict>
          </mc:Fallback>
        </mc:AlternateContent>
      </w:r>
      <w:r w:rsidR="00A30216">
        <w:rPr>
          <w:spacing w:val="-1"/>
          <w:sz w:val="24"/>
          <w:szCs w:val="24"/>
          <w:lang w:val="es-ES" w:eastAsia="es-ES"/>
        </w:rPr>
        <w:t xml:space="preserve">998-98 ha manifestado que: </w:t>
      </w:r>
      <w:r w:rsidR="00A30216">
        <w:rPr>
          <w:i/>
          <w:iCs/>
          <w:spacing w:val="-1"/>
          <w:sz w:val="24"/>
          <w:szCs w:val="24"/>
          <w:lang w:val="es-ES" w:eastAsia="es-ES"/>
        </w:rPr>
        <w:t xml:space="preserve">"Desde este punto de vista, pueden ser tenidos como cocontratantes de la administración, tanto personas físicas como jurídicas, nacionales y extranjeras. domiciliadas dentro o fuera del territorio de la República, inclusive entes públicos no estatales; todos con reglas propias para acreditar su condición, la que depende de su situación particular. Por ello es que este Tribunal estima que constituye una exageración jurídica y por ello desproporcionada, permitir que se tenga por legitimada la oferta con la sola aceptación de la garantía de participación, puesto que ello puede conducir a que esa misma propuesta sea defectuosa porque no (sic) se observen serias omisiones en su legitimación para actuar como oferente, como podría ser la falta de poder otorgado conforme a la ley o la falta de representación, de capacidad jurídica para actuar y en general, la presencia de vicios jurídicos que </w:t>
      </w:r>
      <w:r w:rsidR="00A30216">
        <w:rPr>
          <w:i/>
          <w:iCs/>
          <w:spacing w:val="-1"/>
          <w:sz w:val="24"/>
          <w:szCs w:val="24"/>
          <w:u w:val="single"/>
          <w:lang w:val="es-ES" w:eastAsia="es-ES"/>
        </w:rPr>
        <w:t>al ser sustanciales</w:t>
      </w:r>
      <w:r w:rsidR="00A30216">
        <w:rPr>
          <w:i/>
          <w:iCs/>
          <w:spacing w:val="-1"/>
          <w:sz w:val="24"/>
          <w:szCs w:val="24"/>
          <w:lang w:val="es-ES" w:eastAsia="es-ES"/>
        </w:rPr>
        <w:t xml:space="preserve"> podrían traer como consecuencia, o la inexistencia de la oferta frente al concurso público o la imposibilidad de la administración para ejecutar el contrato; pero por otro lado, </w:t>
      </w:r>
      <w:r w:rsidR="00A30216">
        <w:rPr>
          <w:b/>
          <w:bCs/>
          <w:i/>
          <w:iCs/>
          <w:spacing w:val="-1"/>
          <w:sz w:val="24"/>
          <w:szCs w:val="24"/>
          <w:u w:val="single"/>
          <w:lang w:val="es-ES" w:eastAsia="es-ES"/>
        </w:rPr>
        <w:t xml:space="preserve">estima la Sala que no es exagerada la </w:t>
      </w:r>
      <w:r w:rsidR="007176E1">
        <w:rPr>
          <w:b/>
          <w:bCs/>
          <w:i/>
          <w:iCs/>
          <w:spacing w:val="-1"/>
          <w:sz w:val="24"/>
          <w:szCs w:val="24"/>
          <w:u w:val="single"/>
          <w:lang w:val="es-ES" w:eastAsia="es-ES"/>
        </w:rPr>
        <w:t>posibilidad</w:t>
      </w:r>
      <w:r w:rsidR="00A30216">
        <w:rPr>
          <w:b/>
          <w:bCs/>
          <w:i/>
          <w:iCs/>
          <w:spacing w:val="-1"/>
          <w:sz w:val="24"/>
          <w:szCs w:val="24"/>
          <w:u w:val="single"/>
          <w:lang w:val="es-ES" w:eastAsia="es-ES"/>
        </w:rPr>
        <w:t xml:space="preserve"> de que la administración pueda, si constata la omisión de uno o varios elementos o requisitos de este rango, prevenir al interesado para que subsane los defectos </w:t>
      </w:r>
      <w:r w:rsidR="00A30216">
        <w:rPr>
          <w:i/>
          <w:iCs/>
          <w:spacing w:val="-1"/>
          <w:sz w:val="24"/>
          <w:szCs w:val="24"/>
          <w:lang w:val="es-ES" w:eastAsia="es-ES"/>
        </w:rPr>
        <w:t xml:space="preserve">y denegar la admisibilidad de la oferta en caso de que tales vicios no sean subsanados. Pero hacer descansar esta posibilidad de corrección de errores y </w:t>
      </w:r>
      <w:r w:rsidR="00A30216">
        <w:rPr>
          <w:i/>
          <w:iCs/>
          <w:spacing w:val="-1"/>
          <w:sz w:val="24"/>
          <w:szCs w:val="24"/>
          <w:u w:val="single"/>
          <w:lang w:val="es-ES" w:eastAsia="es-ES"/>
        </w:rPr>
        <w:t>vicios no sustanciales</w:t>
      </w:r>
      <w:r w:rsidR="00A30216">
        <w:rPr>
          <w:i/>
          <w:iCs/>
          <w:spacing w:val="-1"/>
          <w:sz w:val="24"/>
          <w:szCs w:val="24"/>
          <w:lang w:val="es-ES" w:eastAsia="es-ES"/>
        </w:rPr>
        <w:t xml:space="preserve"> en la condición de definir la existencia jurídica de la oferta en la sola aceptación de la garantía de participación, que no deja de ser un simple requisito complementario de la oferta, pero que no puede sustituirla en su valor intrínseco, resulta inconstitucional, porque deja sin efectos de control y como consecuencia, de admisión, Zas ofertas que aunque tengan una garantía correcta, no cumplen con </w:t>
      </w:r>
      <w:r w:rsidR="00A30216">
        <w:rPr>
          <w:i/>
          <w:iCs/>
          <w:spacing w:val="-1"/>
          <w:sz w:val="24"/>
          <w:szCs w:val="24"/>
          <w:u w:val="single"/>
          <w:lang w:val="es-ES" w:eastAsia="es-ES"/>
        </w:rPr>
        <w:t>los requisitos esenciales</w:t>
      </w:r>
      <w:r w:rsidR="00A30216">
        <w:rPr>
          <w:i/>
          <w:iCs/>
          <w:spacing w:val="-1"/>
          <w:sz w:val="24"/>
          <w:szCs w:val="24"/>
          <w:lang w:val="es-ES" w:eastAsia="es-ES"/>
        </w:rPr>
        <w:t xml:space="preserve"> de la ley, el reglamento y el cartel de la licitación [</w:t>
      </w:r>
      <w:r w:rsidR="007176E1">
        <w:rPr>
          <w:i/>
          <w:iCs/>
          <w:spacing w:val="-1"/>
          <w:sz w:val="24"/>
          <w:szCs w:val="24"/>
          <w:lang w:val="es-ES" w:eastAsia="es-ES"/>
        </w:rPr>
        <w:t>…]</w:t>
      </w:r>
      <w:r w:rsidR="00A30216">
        <w:rPr>
          <w:i/>
          <w:iCs/>
          <w:spacing w:val="-1"/>
          <w:sz w:val="24"/>
          <w:szCs w:val="24"/>
          <w:lang w:val="es-ES" w:eastAsia="es-ES"/>
        </w:rPr>
        <w:t xml:space="preserve">" </w:t>
      </w:r>
      <w:r w:rsidR="00A30216">
        <w:rPr>
          <w:spacing w:val="-1"/>
          <w:sz w:val="24"/>
          <w:szCs w:val="24"/>
          <w:lang w:val="es-ES" w:eastAsia="es-ES"/>
        </w:rPr>
        <w:t>(los subrayados y destacados no son parte del original, ver voto página 43). Lo extractado pone de manifiesto una contradicción en la resolución de cita, al momento de calificar defectos en la legitimación de los oferentes, pues mientras se dice que son requisitos sustanciales, esenciales, también se dice que son formales, lo que evidencia que no se trata de un tema simple de resolver. Sin embargo, la Sala Constitucional en su voto 1420-91, citado en el voto antes referido y por tanto avalado, califica de formales los extremos atinentes a la personería. En efecto, el Tribunal Constitucional señala que: "[.</w:t>
      </w:r>
      <w:r w:rsidR="007176E1">
        <w:rPr>
          <w:spacing w:val="-1"/>
          <w:sz w:val="24"/>
          <w:szCs w:val="24"/>
          <w:lang w:val="es-ES" w:eastAsia="es-ES"/>
        </w:rPr>
        <w:t>.</w:t>
      </w:r>
      <w:r w:rsidR="00A30216">
        <w:rPr>
          <w:spacing w:val="-1"/>
          <w:sz w:val="24"/>
          <w:szCs w:val="24"/>
          <w:lang w:val="es-ES" w:eastAsia="es-ES"/>
        </w:rPr>
        <w:t>.</w:t>
      </w:r>
      <w:r w:rsidR="007176E1">
        <w:rPr>
          <w:spacing w:val="-1"/>
          <w:sz w:val="24"/>
          <w:szCs w:val="24"/>
          <w:lang w:val="es-ES" w:eastAsia="es-ES"/>
        </w:rPr>
        <w:t>]</w:t>
      </w:r>
      <w:r w:rsidR="00A30216">
        <w:rPr>
          <w:spacing w:val="-1"/>
          <w:sz w:val="24"/>
          <w:szCs w:val="24"/>
          <w:lang w:val="es-ES" w:eastAsia="es-ES"/>
        </w:rPr>
        <w:t xml:space="preserve"> </w:t>
      </w:r>
      <w:r w:rsidR="00A30216">
        <w:rPr>
          <w:i/>
          <w:iCs/>
          <w:spacing w:val="-1"/>
          <w:sz w:val="24"/>
          <w:szCs w:val="24"/>
          <w:lang w:val="es-ES" w:eastAsia="es-ES"/>
        </w:rPr>
        <w:t xml:space="preserve">'El proceso de selección del contratista es un acto complejo, que implica necesariamente la confrontación de la oferta que presenta, con el cartel de la licitación y el régimen de legalidad, que informa dicho proceso. La oferta, comúnmente, se integra por un cúmulo importante de requisitos: </w:t>
      </w:r>
      <w:r w:rsidR="00A30216">
        <w:rPr>
          <w:i/>
          <w:iCs/>
          <w:spacing w:val="-1"/>
          <w:sz w:val="24"/>
          <w:szCs w:val="24"/>
          <w:u w:val="single"/>
          <w:lang w:val="es-ES" w:eastAsia="es-ES"/>
        </w:rPr>
        <w:t>los formales</w:t>
      </w:r>
      <w:r w:rsidR="00A30216">
        <w:rPr>
          <w:i/>
          <w:iCs/>
          <w:spacing w:val="-1"/>
          <w:sz w:val="24"/>
          <w:szCs w:val="24"/>
          <w:lang w:val="es-ES" w:eastAsia="es-ES"/>
        </w:rPr>
        <w:t xml:space="preserve"> que son aquellos que la ley previamente ha calificado como importantes de cumplir, como lo son, entre otros, la comprobación de personerías de los firmantes, las declaraciones juradas y certificaciones que se deben presentar, poderes, etc.; </w:t>
      </w:r>
      <w:r w:rsidR="007176E1">
        <w:rPr>
          <w:i/>
          <w:iCs/>
          <w:spacing w:val="-1"/>
          <w:sz w:val="24"/>
          <w:szCs w:val="24"/>
          <w:lang w:val="es-ES" w:eastAsia="es-ES"/>
        </w:rPr>
        <w:t>[.</w:t>
      </w:r>
      <w:r w:rsidR="00A30216">
        <w:rPr>
          <w:i/>
          <w:iCs/>
          <w:spacing w:val="-1"/>
          <w:sz w:val="24"/>
          <w:szCs w:val="24"/>
          <w:lang w:val="es-ES" w:eastAsia="es-ES"/>
        </w:rPr>
        <w:t xml:space="preserve">..] " </w:t>
      </w:r>
      <w:r w:rsidR="00A30216">
        <w:rPr>
          <w:spacing w:val="-1"/>
          <w:sz w:val="24"/>
          <w:szCs w:val="24"/>
          <w:lang w:val="es-ES" w:eastAsia="es-ES"/>
        </w:rPr>
        <w:t>(el subrayado es parte del texto original, ver</w:t>
      </w:r>
    </w:p>
    <w:p w:rsidR="00A30216" w:rsidRDefault="00A30216">
      <w:pPr>
        <w:widowControl/>
        <w:rPr>
          <w:sz w:val="24"/>
          <w:szCs w:val="24"/>
        </w:rPr>
        <w:sectPr w:rsidR="00A30216">
          <w:pgSz w:w="12240" w:h="15840"/>
          <w:pgMar w:top="1460" w:right="2165" w:bottom="250" w:left="2246" w:header="720" w:footer="720" w:gutter="0"/>
          <w:cols w:space="720"/>
          <w:noEndnote/>
        </w:sectPr>
      </w:pPr>
    </w:p>
    <w:p w:rsidR="00A30216" w:rsidRDefault="00925B0A">
      <w:pPr>
        <w:kinsoku w:val="0"/>
        <w:overflowPunct w:val="0"/>
        <w:autoSpaceDE/>
        <w:autoSpaceDN/>
        <w:adjustRightInd/>
        <w:spacing w:before="43" w:line="318" w:lineRule="exact"/>
        <w:ind w:left="72" w:hanging="72"/>
        <w:jc w:val="both"/>
        <w:textAlignment w:val="baseline"/>
        <w:rPr>
          <w:spacing w:val="-2"/>
          <w:sz w:val="24"/>
          <w:szCs w:val="24"/>
          <w:lang w:val="es-ES" w:eastAsia="es-ES"/>
        </w:rPr>
      </w:pPr>
      <w:r>
        <w:rPr>
          <w:noProof/>
        </w:rPr>
        <w:lastRenderedPageBreak/>
        <mc:AlternateContent>
          <mc:Choice Requires="wps">
            <w:drawing>
              <wp:anchor distT="0" distB="0" distL="0" distR="0" simplePos="0" relativeHeight="251656192" behindDoc="0" locked="0" layoutInCell="0" allowOverlap="1">
                <wp:simplePos x="0" y="0"/>
                <wp:positionH relativeFrom="page">
                  <wp:posOffset>6346190</wp:posOffset>
                </wp:positionH>
                <wp:positionV relativeFrom="page">
                  <wp:posOffset>8689975</wp:posOffset>
                </wp:positionV>
                <wp:extent cx="999490" cy="393065"/>
                <wp:effectExtent l="0" t="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393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0216" w:rsidRDefault="00A3021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499.7pt;margin-top:684.25pt;width:78.7pt;height:30.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E4jgIAACM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" o:allowincell="f" stroked="f">
                <v:fill opacity="0"/>
                <v:textbox inset="0,0,0,0">
                  <w:txbxContent>
                    <w:p w:rsidR="00A30216" w:rsidRDefault="00A30216">
                      <w:pPr>
                        <w:kinsoku w:val="0"/>
                        <w:overflowPunct w:val="0"/>
                        <w:autoSpaceDE/>
                        <w:autoSpaceDN/>
                        <w:adjustRightInd/>
                        <w:textAlignment w:val="baseline"/>
                        <w:rPr>
                          <w:sz w:val="24"/>
                          <w:szCs w:val="24"/>
                        </w:rPr>
                      </w:pPr>
                    </w:p>
                  </w:txbxContent>
                </v:textbox>
                <w10:wrap type="square" anchorx="page" anchory="page"/>
              </v:shape>
            </w:pict>
          </mc:Fallback>
        </mc:AlternateContent>
      </w:r>
      <w:r w:rsidR="00A30216">
        <w:rPr>
          <w:spacing w:val="-2"/>
          <w:sz w:val="24"/>
          <w:szCs w:val="24"/>
          <w:lang w:val="es-ES" w:eastAsia="es-ES"/>
        </w:rPr>
        <w:t>voto página 64). Con la entrada en vigencia de la Ley de Contratación Administrativa, se reitera la línea que se había pretendido instaurar con las últimas modificaciones hechas al Reglamento de la Contratación Administrativa, concretamente a su artículo 151, A partir de ese momento, cobra mayor fuerza el instituto de la subsanación (expresamente regulado en los artículos 4 de la Ley General de Contratación Administrativa y 56 de su Reglamento) y se inicia un esfuerzo importante tanto de los sujetos pasivos, como de este Órgano Contralor, por depurar el procedimiento y clarificar poco a poco cuáles defectos u omisiones pueden corregirse, en apego también al llamado "principio de eficiencia" y la supremacía del contenido sobre la forma, supremacía que debe verse con la reserva del caso, al ser el procedimiento de contratación esencialmente escrito. Esta nueva corriente se basa en presupuestos</w:t>
      </w:r>
      <w:r w:rsidR="007176E1">
        <w:rPr>
          <w:spacing w:val="-2"/>
          <w:sz w:val="24"/>
          <w:szCs w:val="24"/>
          <w:lang w:val="es-ES" w:eastAsia="es-ES"/>
        </w:rPr>
        <w:t xml:space="preserve"> </w:t>
      </w:r>
      <w:r w:rsidR="00A30216">
        <w:rPr>
          <w:spacing w:val="-2"/>
          <w:sz w:val="24"/>
          <w:szCs w:val="24"/>
          <w:lang w:val="es-ES" w:eastAsia="es-ES"/>
        </w:rPr>
        <w:t>tales como que la oferta, con su sola presentación, se entiende ajustada sustancialmente al cartel, que sólo los incumplimientos sustanciales generan la exclusión de la propuesta, que son subsanables los defectos que no signifiquen perjuicio para los otros participantes, que no modifiquen el precio, ni el objeto, o que supongan un beneficio indebido para una parte. A nivel normativo, el instituto de la subsanación no se encuentra regulado con el rigor y la claridad deseados, quizá porque al fin y al cabo se trata de materia casuística, que justifica (en el Reglamento) la existencia de una lista de posibles defectos con carácter ejemplifi</w:t>
      </w:r>
      <w:r>
        <w:rPr>
          <w:spacing w:val="-2"/>
          <w:sz w:val="24"/>
          <w:szCs w:val="24"/>
          <w:lang w:val="es-ES" w:eastAsia="es-ES"/>
        </w:rPr>
        <w:t>c</w:t>
      </w:r>
      <w:r w:rsidR="00A30216">
        <w:rPr>
          <w:spacing w:val="-2"/>
          <w:sz w:val="24"/>
          <w:szCs w:val="24"/>
          <w:lang w:val="es-ES" w:eastAsia="es-ES"/>
        </w:rPr>
        <w:t>ativo y no taxativo (numer</w:t>
      </w:r>
      <w:r>
        <w:rPr>
          <w:spacing w:val="-2"/>
          <w:sz w:val="24"/>
          <w:szCs w:val="24"/>
          <w:lang w:val="es-ES" w:eastAsia="es-ES"/>
        </w:rPr>
        <w:t>u</w:t>
      </w:r>
      <w:r w:rsidR="00A30216">
        <w:rPr>
          <w:spacing w:val="-2"/>
          <w:sz w:val="24"/>
          <w:szCs w:val="24"/>
          <w:lang w:val="es-ES" w:eastAsia="es-ES"/>
        </w:rPr>
        <w:t>s apertus). En suma, con dicho instituto se busca superar la concepción sacramental y formalista del procedimiento de contratación administrativa, tan arraigada en nuestro medio, en parte por la rigidez de la interpretación de la normativa de la contratación administrativa, donde la forma se elevó a un fin en sí misma, que en no pocas ocasiones pudo causar distorsiones en la satisfacción oportuna del interés general. Ahora bien, la principal característica de los defectos subsanables --dentro de los cuales figuran parte de los requisitos formales- es que pueden corregirse, en otras palabras, que sólo puede hablarse de inelegibilidad, si la prevención de la Administración no ha sido atendida y si se valora que esa omisión tiene una relevancia tal que amerite la sanción de "inelegibilidad". Desde esta perspectiva, las formalidades del procedimiento constituyen una garantía para el administrado y una sujeción al principio de legalidad para la Administración. Con estas bases y dentro de un proceso paulatino, esta Dirección General ha examinado y reexaminado los aspectos susceptibles de subsanación, declarando como insubsanables el precio, condiciones del objeto, garantías, plazo de entrega, poderes, entre otros, argumentando en general, que se trata de aspectos sustanciales, que de una u otra forma definen la selección del contratista y, aceptando la subsanación de otros aspectos como certificaciones, experiencia cuando se encuentre referenciada en la oferta, declaraciones y estados financieros. No obstante, si bien en materia de representación, la propia Sala Constitucional no ha sido completamente clara al</w:t>
      </w:r>
    </w:p>
    <w:p w:rsidR="00A30216" w:rsidRDefault="00A30216">
      <w:pPr>
        <w:widowControl/>
        <w:rPr>
          <w:sz w:val="24"/>
          <w:szCs w:val="24"/>
        </w:rPr>
        <w:sectPr w:rsidR="00A30216">
          <w:pgSz w:w="12240" w:h="15840"/>
          <w:pgMar w:top="1220" w:right="2246" w:bottom="664" w:left="2198" w:header="720" w:footer="720" w:gutter="0"/>
          <w:cols w:space="720"/>
          <w:noEndnote/>
        </w:sectPr>
      </w:pPr>
    </w:p>
    <w:p w:rsidR="00A30216" w:rsidRDefault="00A30216">
      <w:pPr>
        <w:kinsoku w:val="0"/>
        <w:overflowPunct w:val="0"/>
        <w:autoSpaceDE/>
        <w:autoSpaceDN/>
        <w:adjustRightInd/>
        <w:spacing w:before="39" w:line="317" w:lineRule="exact"/>
        <w:ind w:left="72"/>
        <w:jc w:val="both"/>
        <w:textAlignment w:val="baseline"/>
        <w:rPr>
          <w:b/>
          <w:bCs/>
          <w:spacing w:val="-1"/>
          <w:sz w:val="24"/>
          <w:szCs w:val="24"/>
          <w:lang w:val="es-ES" w:eastAsia="es-ES"/>
        </w:rPr>
      </w:pPr>
      <w:r>
        <w:rPr>
          <w:spacing w:val="-1"/>
          <w:sz w:val="24"/>
          <w:szCs w:val="24"/>
          <w:lang w:val="es-ES" w:eastAsia="es-ES"/>
        </w:rPr>
        <w:lastRenderedPageBreak/>
        <w:t xml:space="preserve">momento de calificar el requisito, lo cierto es que la subsanación en estos casos no incide en el objeto contractual, ni da lugar a obtener ventajas indebidas, ni tampoco a aumentar la calificación obtenida. Lo importante es que la Administración se asegure que quien pretende contratar con ella, tiene poder suficiente para comprometer a la empresa. </w:t>
      </w:r>
      <w:r>
        <w:rPr>
          <w:b/>
          <w:bCs/>
          <w:spacing w:val="-1"/>
          <w:sz w:val="24"/>
          <w:szCs w:val="24"/>
          <w:lang w:val="es-ES" w:eastAsia="es-ES"/>
        </w:rPr>
        <w:t>Por consiguiente y, considerando: a) la buena fe negocial, como principio general, avalado por la propia Sala Constitucional (ver nuestra resolución número 116-99 de las 9:00 horas del 13 de marzo de 1999); b) la voluntad expresada por el poderdante, de ratificar no sólo las atribuciones del señor Rodríguez, sino también lo actuado por éste, requisito esencial para hablar de subsanación; e) el criterio sostenido por la Sala Constitucional, al aceptar como razonable la prevención para subsanar la omisión de uno o varios elementos y la calificación de defecto "formal"; d) la evolución de nuestra jurisprudencia en materia de subsanación, para distintos aspectos, como por ejemplo, la experiencia de una empresa o sus empleados (ver RSL número 213-98 de 15:30 horas del 29 de julio de 1998 y 245-98 de 10:00 horas del 19 de agosto de 1998, sobre la posibilidad de suplir certificados sobre cualidades o características de los bienes ofrecidos, RSL 33-98 de 11:00 del 13 de febrero de 1998 y 103-98 de las 9:30 horas del 22 de abril de 1998, permitiendo subsanar la omisión de estados financieros; oficio 1390 del 11 de febrero de 1999; la omisión de documentación técnica, RSL 203-99 de 15:30 horas del 18 de mayo de 1999, entre otras); e) el hecho de que el contrato de mandato se regule en la legislación civil y comercial, no así en la Ley de Contratación Administrativa; f) el que la subsanación esté legalmente prevista en el ámbito civil, a través de la posibilidad del mandarte de ratificar lo actuado por el mandatario; g) el hecho de que el poder originalmente inserto en la propuesta, por su contenido general, carecía de un requisito de eficacia, no así de validez, aún cuando el problema medular no sea subsanar simplemente un poder (documento) sino comprobar a la Administración que la persona que suscribió la plica puede comprometer a la empresa;</w:t>
      </w:r>
    </w:p>
    <w:p w:rsidR="00A30216" w:rsidRDefault="00A30216">
      <w:pPr>
        <w:kinsoku w:val="0"/>
        <w:overflowPunct w:val="0"/>
        <w:autoSpaceDE/>
        <w:autoSpaceDN/>
        <w:adjustRightInd/>
        <w:spacing w:before="12" w:line="317" w:lineRule="exact"/>
        <w:ind w:left="72"/>
        <w:jc w:val="both"/>
        <w:textAlignment w:val="baseline"/>
        <w:rPr>
          <w:b/>
          <w:bCs/>
          <w:sz w:val="24"/>
          <w:szCs w:val="24"/>
          <w:u w:val="single"/>
          <w:lang w:val="es-ES" w:eastAsia="es-ES"/>
        </w:rPr>
      </w:pPr>
      <w:r>
        <w:rPr>
          <w:b/>
          <w:bCs/>
          <w:sz w:val="24"/>
          <w:szCs w:val="24"/>
          <w:lang w:val="es-ES" w:eastAsia="es-ES"/>
        </w:rPr>
        <w:t xml:space="preserve">resolvemos que en este caso, </w:t>
      </w:r>
      <w:r>
        <w:rPr>
          <w:b/>
          <w:bCs/>
          <w:sz w:val="24"/>
          <w:szCs w:val="24"/>
          <w:u w:val="single"/>
          <w:lang w:val="es-ES" w:eastAsia="es-ES"/>
        </w:rPr>
        <w:t xml:space="preserve">dado que el poder especial aportado por el  señor Herrera Alvarado después de la apertura de ofertas </w:t>
      </w:r>
      <w:r>
        <w:rPr>
          <w:sz w:val="21"/>
          <w:szCs w:val="21"/>
          <w:u w:val="single"/>
          <w:lang w:val="es-ES" w:eastAsia="es-ES"/>
        </w:rPr>
        <w:t xml:space="preserve">y </w:t>
      </w:r>
      <w:r>
        <w:rPr>
          <w:b/>
          <w:bCs/>
          <w:sz w:val="24"/>
          <w:szCs w:val="24"/>
          <w:u w:val="single"/>
          <w:lang w:val="es-ES" w:eastAsia="es-ES"/>
        </w:rPr>
        <w:t>antes de la</w:t>
      </w:r>
    </w:p>
    <w:p w:rsidR="00A30216" w:rsidRDefault="00A30216">
      <w:pPr>
        <w:kinsoku w:val="0"/>
        <w:overflowPunct w:val="0"/>
        <w:autoSpaceDE/>
        <w:autoSpaceDN/>
        <w:adjustRightInd/>
        <w:spacing w:before="11" w:line="317" w:lineRule="exact"/>
        <w:ind w:left="72"/>
        <w:jc w:val="both"/>
        <w:textAlignment w:val="baseline"/>
        <w:rPr>
          <w:b/>
          <w:bCs/>
          <w:sz w:val="24"/>
          <w:szCs w:val="24"/>
          <w:lang w:val="es-ES" w:eastAsia="es-ES"/>
        </w:rPr>
      </w:pPr>
      <w:r>
        <w:rPr>
          <w:b/>
          <w:bCs/>
          <w:sz w:val="24"/>
          <w:szCs w:val="24"/>
          <w:u w:val="single"/>
          <w:lang w:val="es-ES" w:eastAsia="es-ES"/>
        </w:rPr>
        <w:t>decisión final está correcto y que contiene una ratificación de lo actuado, la oferta es elegible„ debiéndose tener por modificados en forma expresa nuestros antecedentes en lo que resulte pertinente."</w:t>
      </w:r>
      <w:r>
        <w:rPr>
          <w:b/>
          <w:bCs/>
          <w:sz w:val="24"/>
          <w:szCs w:val="24"/>
          <w:lang w:val="es-ES" w:eastAsia="es-ES"/>
        </w:rPr>
        <w:t xml:space="preserve"> RSL 231-99 de las 13:00 horas del 7 de junio de 1999</w:t>
      </w:r>
    </w:p>
    <w:p w:rsidR="00A30216" w:rsidRPr="00925B0A" w:rsidRDefault="00A30216">
      <w:pPr>
        <w:kinsoku w:val="0"/>
        <w:overflowPunct w:val="0"/>
        <w:autoSpaceDE/>
        <w:autoSpaceDN/>
        <w:adjustRightInd/>
        <w:spacing w:before="461" w:after="746" w:line="305" w:lineRule="exact"/>
        <w:ind w:left="72"/>
        <w:jc w:val="both"/>
        <w:textAlignment w:val="baseline"/>
        <w:rPr>
          <w:b/>
          <w:bCs/>
          <w:i/>
          <w:iCs/>
          <w:sz w:val="24"/>
          <w:szCs w:val="24"/>
          <w:lang w:val="es-ES" w:eastAsia="es-ES"/>
        </w:rPr>
      </w:pPr>
      <w:r w:rsidRPr="00925B0A">
        <w:rPr>
          <w:b/>
          <w:bCs/>
          <w:i/>
          <w:iCs/>
          <w:sz w:val="24"/>
          <w:szCs w:val="24"/>
          <w:lang w:val="es-ES" w:eastAsia="es-ES"/>
        </w:rPr>
        <w:t>- Caso Licitación Gestión Interesada Aeropuerto Internacional Juan Santamaría:</w:t>
      </w:r>
    </w:p>
    <w:p w:rsidR="00A30216" w:rsidRDefault="00A30216">
      <w:pPr>
        <w:widowControl/>
        <w:rPr>
          <w:sz w:val="24"/>
          <w:szCs w:val="24"/>
        </w:rPr>
        <w:sectPr w:rsidR="00A30216">
          <w:pgSz w:w="12240" w:h="15840"/>
          <w:pgMar w:top="1440" w:right="2155" w:bottom="424" w:left="2256" w:header="720" w:footer="720" w:gutter="0"/>
          <w:cols w:space="720"/>
          <w:noEndnote/>
        </w:sectPr>
      </w:pPr>
    </w:p>
    <w:p w:rsidR="00A30216" w:rsidRDefault="00A30216">
      <w:pPr>
        <w:widowControl/>
        <w:rPr>
          <w:sz w:val="24"/>
          <w:szCs w:val="24"/>
        </w:rPr>
        <w:sectPr w:rsidR="00A30216">
          <w:type w:val="continuous"/>
          <w:pgSz w:w="12240" w:h="15840"/>
          <w:pgMar w:top="1440" w:right="1406" w:bottom="424" w:left="7954" w:header="720" w:footer="720" w:gutter="0"/>
          <w:cols w:space="720"/>
          <w:noEndnote/>
        </w:sectPr>
      </w:pPr>
    </w:p>
    <w:p w:rsidR="00A30216" w:rsidRDefault="00A30216">
      <w:pPr>
        <w:kinsoku w:val="0"/>
        <w:overflowPunct w:val="0"/>
        <w:autoSpaceDE/>
        <w:autoSpaceDN/>
        <w:adjustRightInd/>
        <w:spacing w:before="25" w:line="318" w:lineRule="exact"/>
        <w:ind w:right="576"/>
        <w:jc w:val="both"/>
        <w:textAlignment w:val="baseline"/>
        <w:rPr>
          <w:sz w:val="24"/>
          <w:szCs w:val="24"/>
          <w:lang w:eastAsia="en-US"/>
        </w:rPr>
      </w:pPr>
      <w:r>
        <w:rPr>
          <w:spacing w:val="-1"/>
          <w:sz w:val="24"/>
          <w:szCs w:val="24"/>
          <w:lang w:val="es-ES" w:eastAsia="es-ES"/>
        </w:rPr>
        <w:lastRenderedPageBreak/>
        <w:t>..."Dichos poderes, aportados por el Consorcio junto con su plica, presentan una redacción similar, en algunos casos sin calificar el tipo de poder, como el del señor Brian Bohme (ver hecho probado No.35) y en otros denominándolo "especial", como el del señor Walter Patrick Aertker III (ver hecho probado No.37), pero en los tres casos, otorgándolo para "[...] todos los actos, contratos, acuerdos o convenciones" relacionadas con la Licitación Pública Internacional 01-98. Dichos textos, a nuestro juicio, no cumplen con la especificidad exigida por el artículo 1256 del Código Civil, único poder al que no aplica el requisito de constar en escritura pública y de estar inscrito en el Registro Público. Ese defecto fue puestó en conocimiento del Consorcio ACR, por la propia Administración (ver hecho probado No.33). A raíz de esto, el Consorcio presentó abundante documentación, dentro de la cual ubicamos manifestaciones hechas por los poderdantes (representantes de las empresas oferentes) que ratifican y convalidan todo lo actuado, a esa fecha, por sus mandatarios (ver hechos probados Nos. 39, 40 y 41). Conforme con la más reciente jurisprudencia emitida por la anterior Dirección General de Contratación Administrativa, estimamos que la oferta presentada por el Consorcio ACR —desde el punto de vista de la representación-está correcta, habida cuenta de la ratificación hecha por los poderdantes, que no deja duda de la intención de formular la plica. Lo anterior, por cuanto hemos admitido que ante la ausencia de regulación en la Ley de Contratación Administrativa, la materia de representación debe verse, para todo efecto, a la luz de la legislación civil, que resulta muy amplia en lo que a convalidación se refiere.[...] La especificidad de los poderes especiales, en gran medida responde a que su otorgamiento no está sujeto a mayores requisitos, salvo la claridad de su texto y lo que se disponga para casos particulares, como lo indicado en el Código de Comercio. De allí que no cualquier poder pueda tenerse como especial, aún y cuando así se titule; si su texto resulta en alguna forma impreciso o ambigüo, no sería en ese tanto válido frente a terceros. En este caso y luego de las aclaraciones, los poderes no sólo se titulan "especiales", sino que también ligan todas las actuaciones de los mandatarios a la Licitación Pública Internacional de mérito, pese a lo cual observamos en su texto una generalidad contraria a la especificidad requerida. Por ejemplo, decir que se puede instaurar cualquier acción judicial es algo indefinido, que tanto incluye un juicio contencioso, como una acción de inconstitucionalidad, obviando que el poder especial debe ser tan concreto, que ni siquiera se admiten las actuaciones que naturalmente se desprendan de otras autorizadas. De igual forma, "autorización para rendir cualquier clase de fianzas o garantías", incluye garantía de participación, de cumplimiento, ambiental y cualquier otra que pudiera surgir o incluso exigirse después. Incluso notamos que los poderes generalísimos concedidos por las tres empresas oferentes en favor del señor José Alberto Trujillo —representación con base en la cual impugnan el resultado del negocio</w:t>
      </w:r>
      <w:r>
        <w:rPr>
          <w:spacing w:val="-1"/>
          <w:sz w:val="24"/>
          <w:szCs w:val="24"/>
          <w:lang w:val="es-ES" w:eastAsia="es-ES"/>
        </w:rPr>
        <w:noBreakHyphen/>
      </w:r>
    </w:p>
    <w:p w:rsidR="00A30216" w:rsidRDefault="00A30216">
      <w:pPr>
        <w:tabs>
          <w:tab w:val="right" w:pos="8352"/>
        </w:tabs>
        <w:kinsoku w:val="0"/>
        <w:overflowPunct w:val="0"/>
        <w:autoSpaceDE/>
        <w:autoSpaceDN/>
        <w:adjustRightInd/>
        <w:spacing w:before="192" w:line="276" w:lineRule="exact"/>
        <w:ind w:left="5616"/>
        <w:textAlignment w:val="baseline"/>
        <w:rPr>
          <w:sz w:val="24"/>
          <w:szCs w:val="24"/>
          <w:lang w:val="es-ES" w:eastAsia="es-ES"/>
        </w:rPr>
      </w:pPr>
    </w:p>
    <w:p w:rsidR="00A30216" w:rsidRDefault="00A30216">
      <w:pPr>
        <w:widowControl/>
        <w:rPr>
          <w:sz w:val="24"/>
          <w:szCs w:val="24"/>
        </w:rPr>
        <w:sectPr w:rsidR="00A30216">
          <w:pgSz w:w="12240" w:h="15840"/>
          <w:pgMar w:top="1240" w:right="1662" w:bottom="424" w:left="2218" w:header="720" w:footer="720" w:gutter="0"/>
          <w:cols w:space="720"/>
          <w:noEndnote/>
        </w:sectPr>
      </w:pPr>
    </w:p>
    <w:p w:rsidR="00A30216" w:rsidRDefault="00A30216">
      <w:pPr>
        <w:kinsoku w:val="0"/>
        <w:overflowPunct w:val="0"/>
        <w:autoSpaceDE/>
        <w:autoSpaceDN/>
        <w:adjustRightInd/>
        <w:spacing w:line="317" w:lineRule="exact"/>
        <w:ind w:right="1584"/>
        <w:jc w:val="both"/>
        <w:textAlignment w:val="baseline"/>
        <w:rPr>
          <w:b/>
          <w:bCs/>
          <w:spacing w:val="-1"/>
          <w:sz w:val="24"/>
          <w:szCs w:val="24"/>
          <w:lang w:val="es-ES" w:eastAsia="es-ES"/>
        </w:rPr>
      </w:pPr>
      <w:r>
        <w:rPr>
          <w:spacing w:val="-1"/>
          <w:sz w:val="24"/>
          <w:szCs w:val="24"/>
          <w:lang w:val="es-ES" w:eastAsia="es-ES"/>
        </w:rPr>
        <w:lastRenderedPageBreak/>
        <w:t xml:space="preserve">presentan en su texto una redacción bastante similar a la estipulada en los poderes especiales, con la salvedad de que se indica que el poder no se restringe a las actuaciones allí señaladas (ver hecho probado No.42) </w:t>
      </w:r>
      <w:r>
        <w:rPr>
          <w:b/>
          <w:bCs/>
          <w:spacing w:val="-1"/>
          <w:sz w:val="24"/>
          <w:szCs w:val="24"/>
          <w:lang w:val="es-ES" w:eastAsia="es-ES"/>
        </w:rPr>
        <w:t xml:space="preserve">Aceptar que en materia de representación se permita la convalidación, permite que si un oferente actuó con base en un poder general defectuoso, luego pueda no sólo convalidar lo actuado, sino presentar un poder especial para actuaciones posteriores, sin llegar al extremo de que un poder general se subsane sólo con otro poder general, o uno especial únicamente con otro de igual naturaleza. Es decir, que en el fondo lo que se ratifica es la actuación y no el documento en si, pero como en ese punto no acaba el procedimiento, una vez que la Administración ponga al oferente en conocimiento de la situación y éste proceda a atender la prevención, debe existir uno o más personeros con facultades suficientes para representar al oferente, por ejemplo, en materia de aclaración y de subsanación. </w:t>
      </w:r>
      <w:r>
        <w:rPr>
          <w:spacing w:val="-1"/>
          <w:sz w:val="24"/>
          <w:szCs w:val="24"/>
          <w:lang w:val="es-ES" w:eastAsia="es-ES"/>
        </w:rPr>
        <w:t xml:space="preserve">En este caso, inicialmente el Consorcio ACR presentó poderes defectuosos, que si bien luego aclaró, lo hizo en términos tan generales, que no son de naturaleza especial. De manera que, si los poderdantes ratificaron las actuaciones realizadas hasta la fecha de sus manifestaciones y los poderes continuaban defectuosos, lo actuado por los supuestos representantes con posterioridad a ese momento carece de validez (al no estar ratificado) incluso la propia carta por la cual atienden la prevención de la Administración, a la que adjuntan toda la documentación referida (ver hecho probado No.38). Tratándose de asuntos propios de representación, una prevención de la Administración, debe generar no sólo la respectiva convalidación de lo actuado, sino también la presentación de poderes en regla, ajustados a Derecho, para las actuaciones posteriores, sin que resulte obligatorio para la Administración una nueva prevención, a riesgo de hacer inacabable el procedimiento. En resumen, consideramos que las actuaciones realizadas por el Consorcio ACR a fin de cumplir con la prevención de la Administración y ajustar su oferta a Derecho omitieron la correcta presentación de poderes antes aludida." </w:t>
      </w:r>
      <w:r>
        <w:rPr>
          <w:b/>
          <w:bCs/>
          <w:spacing w:val="-1"/>
          <w:sz w:val="24"/>
          <w:szCs w:val="24"/>
          <w:lang w:val="es-ES" w:eastAsia="es-ES"/>
        </w:rPr>
        <w:t>R-DAGJ-069-99 de las 15:00 horas del 3 de noviembre de 1999.</w:t>
      </w:r>
    </w:p>
    <w:p w:rsidR="00A30216" w:rsidRPr="00925B0A" w:rsidRDefault="00A30216">
      <w:pPr>
        <w:kinsoku w:val="0"/>
        <w:overflowPunct w:val="0"/>
        <w:autoSpaceDE/>
        <w:autoSpaceDN/>
        <w:adjustRightInd/>
        <w:spacing w:before="447" w:line="315" w:lineRule="exact"/>
        <w:ind w:right="1584" w:firstLine="72"/>
        <w:jc w:val="both"/>
        <w:textAlignment w:val="baseline"/>
        <w:rPr>
          <w:b/>
          <w:bCs/>
          <w:i/>
          <w:iCs/>
          <w:sz w:val="24"/>
          <w:szCs w:val="24"/>
          <w:lang w:val="es-ES" w:eastAsia="es-ES"/>
        </w:rPr>
      </w:pPr>
      <w:r w:rsidRPr="00925B0A">
        <w:rPr>
          <w:b/>
          <w:bCs/>
          <w:i/>
          <w:iCs/>
          <w:sz w:val="24"/>
          <w:szCs w:val="24"/>
          <w:lang w:val="es-ES" w:eastAsia="es-ES"/>
        </w:rPr>
        <w:t>Y en Otros Precedentes concordantes, la Contraloría General de la República señala:</w:t>
      </w:r>
    </w:p>
    <w:p w:rsidR="00A30216" w:rsidRDefault="00A30216">
      <w:pPr>
        <w:kinsoku w:val="0"/>
        <w:overflowPunct w:val="0"/>
        <w:autoSpaceDE/>
        <w:autoSpaceDN/>
        <w:adjustRightInd/>
        <w:spacing w:before="481" w:line="318" w:lineRule="exact"/>
        <w:ind w:left="72" w:right="1584"/>
        <w:jc w:val="both"/>
        <w:textAlignment w:val="baseline"/>
        <w:rPr>
          <w:spacing w:val="-2"/>
          <w:sz w:val="24"/>
          <w:szCs w:val="24"/>
          <w:lang w:val="es-ES" w:eastAsia="es-ES"/>
        </w:rPr>
      </w:pPr>
      <w:r>
        <w:rPr>
          <w:spacing w:val="-2"/>
          <w:sz w:val="24"/>
          <w:szCs w:val="24"/>
          <w:lang w:val="es-ES" w:eastAsia="es-ES"/>
        </w:rPr>
        <w:t>..."Somos contestes con lo indicado por la recurrente, en el sentido de que, según se desprende de la Ley de Contratación Administrativa y del Voto N° 565-1-98 dictado por la Sala Constitucional, solamente se pueden corregir los "defectos formales" subsanables. No obstante, en cuanto a poderes especiales se refiere, la ratificación de actuaciones que se hayan realizado más allá de lo estipulado en su texto, puede ser corregido vía ratificación, ya que la subsanación es una</w:t>
      </w:r>
    </w:p>
    <w:p w:rsidR="00A30216" w:rsidRDefault="00A30216">
      <w:pPr>
        <w:widowControl/>
        <w:rPr>
          <w:sz w:val="24"/>
          <w:szCs w:val="24"/>
        </w:rPr>
        <w:sectPr w:rsidR="00A30216">
          <w:pgSz w:w="12240" w:h="15840"/>
          <w:pgMar w:top="1460" w:right="614" w:bottom="424" w:left="2246" w:header="720" w:footer="720" w:gutter="0"/>
          <w:cols w:space="720"/>
          <w:noEndnote/>
        </w:sectPr>
      </w:pPr>
    </w:p>
    <w:p w:rsidR="00A30216" w:rsidRDefault="00A30216">
      <w:pPr>
        <w:kinsoku w:val="0"/>
        <w:overflowPunct w:val="0"/>
        <w:autoSpaceDE/>
        <w:autoSpaceDN/>
        <w:adjustRightInd/>
        <w:spacing w:before="299" w:line="318" w:lineRule="exact"/>
        <w:ind w:left="72" w:right="1584"/>
        <w:jc w:val="both"/>
        <w:textAlignment w:val="baseline"/>
        <w:rPr>
          <w:b/>
          <w:bCs/>
          <w:sz w:val="24"/>
          <w:szCs w:val="24"/>
          <w:lang w:val="es-ES" w:eastAsia="es-ES"/>
        </w:rPr>
      </w:pPr>
      <w:r>
        <w:rPr>
          <w:sz w:val="24"/>
          <w:szCs w:val="24"/>
          <w:lang w:val="es-ES" w:eastAsia="es-ES"/>
        </w:rPr>
        <w:lastRenderedPageBreak/>
        <w:t xml:space="preserve">alternativa correctiva válida. Esto por cuanto, según hemos manifestado, la materia de poderes es regulada por el Derecho Privado, dentro del cual incursiona la Administración Pública cuando adquiere obligaciones con un particular y cuando la regulación de ciertas actuaciones, no están reguladas dentro del Derecho Público. Para ahondar sobre el aspecto de la subsanación en materia de poderes, debemos remitirnos al numeral 1275, párrafo segundo, del Código Civil, el cual a la letra dice: </w:t>
      </w:r>
      <w:r>
        <w:rPr>
          <w:i/>
          <w:iCs/>
          <w:sz w:val="24"/>
          <w:szCs w:val="24"/>
          <w:lang w:val="es-ES" w:eastAsia="es-ES"/>
        </w:rPr>
        <w:t xml:space="preserve">"Aunque el mandatario obrare fuera de los términos del poder, el mandante quedará obligado por sus actos si expresa o tácitamente ratifica cualquiera obligaciones contraídas en su nombre". </w:t>
      </w:r>
      <w:r>
        <w:rPr>
          <w:sz w:val="24"/>
          <w:szCs w:val="24"/>
          <w:lang w:val="es-ES" w:eastAsia="es-ES"/>
        </w:rPr>
        <w:t xml:space="preserve">Como puede apreciarse de la norma transcrita, se puede concluir que la ratificación es sinónimo de subsanación en materia de poderes; y es que si el poderdante avala lo actuado por el mandante, aceptando las obligaciones por él contraídas, no vemos motivo para considerar que tal actuación pueda ser considerada como variación de una oferta." </w:t>
      </w:r>
      <w:r>
        <w:rPr>
          <w:b/>
          <w:bCs/>
          <w:sz w:val="24"/>
          <w:szCs w:val="24"/>
          <w:lang w:val="es-ES" w:eastAsia="es-ES"/>
        </w:rPr>
        <w:t>R-DAGJ-149-99 de las 12:30 horas del 8 de diciembre de 1999.</w:t>
      </w:r>
    </w:p>
    <w:p w:rsidR="00A30216" w:rsidRDefault="00A30216">
      <w:pPr>
        <w:kinsoku w:val="0"/>
        <w:overflowPunct w:val="0"/>
        <w:autoSpaceDE/>
        <w:autoSpaceDN/>
        <w:adjustRightInd/>
        <w:spacing w:before="1187" w:line="315" w:lineRule="exact"/>
        <w:ind w:left="72" w:right="1584"/>
        <w:jc w:val="both"/>
        <w:textAlignment w:val="baseline"/>
        <w:rPr>
          <w:b/>
          <w:bCs/>
          <w:spacing w:val="3"/>
          <w:sz w:val="24"/>
          <w:szCs w:val="24"/>
          <w:lang w:val="es-ES" w:eastAsia="es-ES"/>
        </w:rPr>
      </w:pPr>
      <w:r>
        <w:rPr>
          <w:spacing w:val="3"/>
          <w:sz w:val="24"/>
          <w:szCs w:val="24"/>
          <w:lang w:val="es-ES" w:eastAsia="es-ES"/>
        </w:rPr>
        <w:t xml:space="preserve">..."Al respecto, este Despacho, una vez analizado el expediente administrativo ha podido corroborar que mediante oficio del veinte de agosto de mil novecientos noventa y nueve, fecha posterior a la apertura de las ofertas, se remitió a la entidad licitante el poder especial, en donde Curtis Fine Papers Ltd. faculta a la Ing. Hernández Gallo para suscribir su oferta (hecho probado 9), instrumento que fue otorgado y debidamente consularizado </w:t>
      </w:r>
      <w:r>
        <w:rPr>
          <w:spacing w:val="3"/>
          <w:sz w:val="24"/>
          <w:szCs w:val="24"/>
          <w:u w:val="single"/>
          <w:lang w:val="es-ES" w:eastAsia="es-ES"/>
        </w:rPr>
        <w:t>con fecha anterior a la apertura de las ofertas</w:t>
      </w:r>
      <w:r>
        <w:rPr>
          <w:spacing w:val="3"/>
          <w:sz w:val="24"/>
          <w:szCs w:val="24"/>
          <w:lang w:val="es-ES" w:eastAsia="es-ES"/>
        </w:rPr>
        <w:t xml:space="preserve"> del presente concurso (hecho probado 10), de manera que no observamos que se dé el incumplimiento al que se refiere la firma adjudicataria. Aunado a lo anterior debemos señalar que, de conformidad con el criterio de este Organo Contralor, recogido en recientes fallos dictados, los eventuales problemas que se detecten en este tipo de instrumentos, pueden ser subsanados, (ver Resolución N° 231-99 de las trece horas del siete de junio de mil novecientos noventa y nueve), siempre que en la subsanación de tales aspectos se respete la normativa civil que rige la representación de las partes. Con ello, no se vulnera la ley civil ni el carácter trascendente que ha dado la Sala Constitucional en su aclaración al voto N° 998</w:t>
      </w:r>
      <w:r>
        <w:rPr>
          <w:spacing w:val="3"/>
          <w:sz w:val="24"/>
          <w:szCs w:val="24"/>
          <w:lang w:val="es-ES" w:eastAsia="es-ES"/>
        </w:rPr>
        <w:softHyphen/>
        <w:t xml:space="preserve">98 a los aspectos que hacen a la capacidad del cocontratante de la Administración." </w:t>
      </w:r>
      <w:r>
        <w:rPr>
          <w:b/>
          <w:bCs/>
          <w:spacing w:val="3"/>
          <w:sz w:val="24"/>
          <w:szCs w:val="24"/>
          <w:lang w:val="es-ES" w:eastAsia="es-ES"/>
        </w:rPr>
        <w:t>R-DAGJ 168-99 de las 9:00 horas del 20 de diciembre de 1999.</w:t>
      </w:r>
    </w:p>
    <w:p w:rsidR="00A30216" w:rsidRDefault="00A30216">
      <w:pPr>
        <w:kinsoku w:val="0"/>
        <w:overflowPunct w:val="0"/>
        <w:autoSpaceDE/>
        <w:autoSpaceDN/>
        <w:adjustRightInd/>
        <w:spacing w:line="273" w:lineRule="exact"/>
        <w:ind w:left="72" w:right="1584"/>
        <w:jc w:val="both"/>
        <w:textAlignment w:val="baseline"/>
        <w:rPr>
          <w:spacing w:val="-1"/>
          <w:sz w:val="24"/>
          <w:szCs w:val="24"/>
          <w:lang w:val="es-ES" w:eastAsia="es-ES"/>
        </w:rPr>
      </w:pPr>
      <w:r>
        <w:rPr>
          <w:spacing w:val="-1"/>
          <w:sz w:val="24"/>
          <w:szCs w:val="24"/>
          <w:lang w:val="es-ES" w:eastAsia="es-ES"/>
        </w:rPr>
        <w:t>Tal Línea Jurisprudencia</w:t>
      </w:r>
      <w:r w:rsidR="00925B0A">
        <w:rPr>
          <w:spacing w:val="-1"/>
          <w:sz w:val="24"/>
          <w:szCs w:val="24"/>
          <w:lang w:val="es-ES" w:eastAsia="es-ES"/>
        </w:rPr>
        <w:t>l</w:t>
      </w:r>
      <w:r>
        <w:rPr>
          <w:spacing w:val="-1"/>
          <w:sz w:val="24"/>
          <w:szCs w:val="24"/>
          <w:lang w:val="es-ES" w:eastAsia="es-ES"/>
        </w:rPr>
        <w:t xml:space="preserve"> vino a Innovar lo pertinente y es concordante con el </w:t>
      </w:r>
      <w:r>
        <w:rPr>
          <w:i/>
          <w:iCs/>
          <w:spacing w:val="-1"/>
          <w:sz w:val="24"/>
          <w:szCs w:val="24"/>
          <w:lang w:val="es-ES" w:eastAsia="es-ES"/>
        </w:rPr>
        <w:t xml:space="preserve">Principio de Eficiencia, </w:t>
      </w:r>
      <w:r>
        <w:rPr>
          <w:spacing w:val="-1"/>
          <w:sz w:val="24"/>
          <w:szCs w:val="24"/>
          <w:lang w:val="es-ES" w:eastAsia="es-ES"/>
        </w:rPr>
        <w:t>no pudiendo Abstraerse este Tribunal de tal Realidad y,</w:t>
      </w:r>
    </w:p>
    <w:p w:rsidR="00A30216" w:rsidRDefault="00A30216">
      <w:pPr>
        <w:widowControl/>
        <w:rPr>
          <w:sz w:val="24"/>
          <w:szCs w:val="24"/>
        </w:rPr>
        <w:sectPr w:rsidR="00A30216">
          <w:pgSz w:w="12240" w:h="15840"/>
          <w:pgMar w:top="1220" w:right="643" w:bottom="384" w:left="2217" w:header="720" w:footer="720" w:gutter="0"/>
          <w:cols w:space="720"/>
          <w:noEndnote/>
        </w:sectPr>
      </w:pPr>
    </w:p>
    <w:p w:rsidR="00A30216" w:rsidRDefault="00A30216">
      <w:pPr>
        <w:kinsoku w:val="0"/>
        <w:overflowPunct w:val="0"/>
        <w:autoSpaceDE/>
        <w:autoSpaceDN/>
        <w:adjustRightInd/>
        <w:spacing w:before="19" w:line="318" w:lineRule="exact"/>
        <w:ind w:left="576" w:right="1800"/>
        <w:textAlignment w:val="baseline"/>
        <w:rPr>
          <w:b/>
          <w:bCs/>
          <w:sz w:val="24"/>
          <w:szCs w:val="24"/>
          <w:lang w:val="es-ES" w:eastAsia="es-ES"/>
        </w:rPr>
      </w:pPr>
      <w:r>
        <w:rPr>
          <w:i/>
          <w:iCs/>
          <w:sz w:val="24"/>
          <w:szCs w:val="24"/>
          <w:lang w:val="es-ES" w:eastAsia="es-ES"/>
        </w:rPr>
        <w:lastRenderedPageBreak/>
        <w:t xml:space="preserve">per se, </w:t>
      </w:r>
      <w:r>
        <w:rPr>
          <w:sz w:val="24"/>
          <w:szCs w:val="24"/>
          <w:lang w:val="es-ES" w:eastAsia="es-ES"/>
        </w:rPr>
        <w:t xml:space="preserve">estimándose como Pertinente y necesario el Readecuar </w:t>
      </w:r>
      <w:r>
        <w:rPr>
          <w:i/>
          <w:iCs/>
          <w:sz w:val="24"/>
          <w:szCs w:val="24"/>
          <w:lang w:val="es-ES" w:eastAsia="es-ES"/>
        </w:rPr>
        <w:t xml:space="preserve">(Ex Nunc) </w:t>
      </w:r>
      <w:r>
        <w:rPr>
          <w:sz w:val="24"/>
          <w:szCs w:val="24"/>
          <w:lang w:val="es-ES" w:eastAsia="es-ES"/>
        </w:rPr>
        <w:t xml:space="preserve">Nuestra Línea de Definición </w:t>
      </w:r>
      <w:r>
        <w:rPr>
          <w:i/>
          <w:iCs/>
          <w:sz w:val="24"/>
          <w:szCs w:val="24"/>
          <w:lang w:val="es-ES" w:eastAsia="es-ES"/>
        </w:rPr>
        <w:t xml:space="preserve">y </w:t>
      </w:r>
      <w:r>
        <w:rPr>
          <w:sz w:val="24"/>
          <w:szCs w:val="24"/>
          <w:lang w:val="es-ES" w:eastAsia="es-ES"/>
        </w:rPr>
        <w:t xml:space="preserve">Resolución, </w:t>
      </w:r>
      <w:r>
        <w:rPr>
          <w:sz w:val="24"/>
          <w:szCs w:val="24"/>
          <w:u w:val="single"/>
          <w:lang w:val="es-ES" w:eastAsia="es-ES"/>
        </w:rPr>
        <w:t xml:space="preserve">sin Perjuicio de lo va Resuelto."... </w:t>
      </w:r>
      <w:r>
        <w:rPr>
          <w:sz w:val="24"/>
          <w:szCs w:val="24"/>
          <w:lang w:val="es-ES" w:eastAsia="es-ES"/>
        </w:rPr>
        <w:t xml:space="preserve">(Resolución No. </w:t>
      </w:r>
      <w:r>
        <w:rPr>
          <w:b/>
          <w:bCs/>
          <w:sz w:val="24"/>
          <w:szCs w:val="24"/>
          <w:lang w:val="es-ES" w:eastAsia="es-ES"/>
        </w:rPr>
        <w:t>TAT-2204-2013)</w:t>
      </w:r>
    </w:p>
    <w:p w:rsidR="00A30216" w:rsidRDefault="00A30216">
      <w:pPr>
        <w:kinsoku w:val="0"/>
        <w:overflowPunct w:val="0"/>
        <w:autoSpaceDE/>
        <w:autoSpaceDN/>
        <w:adjustRightInd/>
        <w:spacing w:before="447" w:line="317" w:lineRule="exact"/>
        <w:ind w:right="1224"/>
        <w:jc w:val="both"/>
        <w:textAlignment w:val="baseline"/>
        <w:rPr>
          <w:spacing w:val="9"/>
          <w:sz w:val="24"/>
          <w:szCs w:val="24"/>
          <w:lang w:val="es-ES" w:eastAsia="es-ES"/>
        </w:rPr>
      </w:pPr>
      <w:r>
        <w:rPr>
          <w:spacing w:val="9"/>
          <w:sz w:val="24"/>
          <w:szCs w:val="24"/>
          <w:lang w:val="es-ES" w:eastAsia="es-ES"/>
        </w:rPr>
        <w:t xml:space="preserve">Correlacionado con lo anterior, es pertinente para este Tribunal el señalar que en atención a los Principios de Eficiencia y Eficacia y al Deber de Probidad, la Contraloría General de la República ha dispuesto la posibilidad de </w:t>
      </w:r>
      <w:r>
        <w:rPr>
          <w:b/>
          <w:bCs/>
          <w:spacing w:val="9"/>
          <w:sz w:val="24"/>
          <w:szCs w:val="24"/>
          <w:lang w:val="es-ES" w:eastAsia="es-ES"/>
        </w:rPr>
        <w:t xml:space="preserve">SUBSANAR EN LA VÍA RECURSIVA Requisitos Omitidos Durante los Trámites o Procedimiento de Fondo, </w:t>
      </w:r>
      <w:r>
        <w:rPr>
          <w:spacing w:val="9"/>
          <w:sz w:val="24"/>
          <w:szCs w:val="24"/>
          <w:lang w:val="es-ES" w:eastAsia="es-ES"/>
        </w:rPr>
        <w:t>indicando:</w:t>
      </w:r>
    </w:p>
    <w:p w:rsidR="00A30216" w:rsidRDefault="00A30216">
      <w:pPr>
        <w:kinsoku w:val="0"/>
        <w:overflowPunct w:val="0"/>
        <w:autoSpaceDE/>
        <w:autoSpaceDN/>
        <w:adjustRightInd/>
        <w:spacing w:before="376" w:line="317" w:lineRule="exact"/>
        <w:ind w:left="576" w:right="1728"/>
        <w:jc w:val="both"/>
        <w:textAlignment w:val="baseline"/>
        <w:rPr>
          <w:spacing w:val="-1"/>
          <w:sz w:val="24"/>
          <w:szCs w:val="24"/>
          <w:lang w:val="es-ES" w:eastAsia="es-ES"/>
        </w:rPr>
      </w:pPr>
      <w:r>
        <w:rPr>
          <w:spacing w:val="-1"/>
          <w:sz w:val="24"/>
          <w:szCs w:val="24"/>
          <w:lang w:val="es-ES" w:eastAsia="es-ES"/>
        </w:rPr>
        <w:t xml:space="preserve">..."Al respecto, es criterio de esta División que los proyectos mencionados y aportados al proceso por la vía de la subsanación deben ser analizados a la luz del artículo 81, inciso i) del Reglamento a la Ley de Contratación Administrativa, el cual permite la subsanación de los documentos necesarios para probar la veracidad de hechos acaecidos antes de la apertura de ofertas y que estén referenciados de forma completa en la oferta. </w:t>
      </w:r>
      <w:r>
        <w:rPr>
          <w:b/>
          <w:bCs/>
          <w:spacing w:val="-1"/>
          <w:sz w:val="24"/>
          <w:szCs w:val="24"/>
          <w:lang w:val="es-ES" w:eastAsia="es-ES"/>
        </w:rPr>
        <w:t xml:space="preserve">De conformidad con dicha norma, este órgano contralor ha mantenido la tesis de que únicamente es aceptable la subsanación de la experiencia acaecida antes de la apertura de las ofertas siempre y cuando dicha experiencia haya sido mencionada en la respectiva oferta; sin embargo, se considera que en aplicación de los principios eficacia y de eficiencia, que tienden a la conservación de las ofertas, también es factible permitir a los oferentes que por la vía de la subsanación se pueda incorporar otra experiencia, aún y cuando dicha experiencia no haya sido mencionada en su oferta original, y siempre y cuando dicha experiencia haya sido obtenida antes de la apertura de la oferta; lo anterior, por considerar que ello no concede ninguna ventaja indebida al oferente y además permite a la Administración contar con un mayor número de ofertas. </w:t>
      </w:r>
      <w:r>
        <w:rPr>
          <w:spacing w:val="-1"/>
          <w:sz w:val="24"/>
          <w:szCs w:val="24"/>
          <w:lang w:val="es-ES" w:eastAsia="es-ES"/>
        </w:rPr>
        <w:t>No puede perderse de vista que una no</w:t>
      </w:r>
      <w:r w:rsidR="00925B0A">
        <w:rPr>
          <w:spacing w:val="-1"/>
          <w:sz w:val="24"/>
          <w:szCs w:val="24"/>
          <w:lang w:val="es-ES" w:eastAsia="es-ES"/>
        </w:rPr>
        <w:t>rm</w:t>
      </w:r>
      <w:r>
        <w:rPr>
          <w:spacing w:val="-1"/>
          <w:sz w:val="24"/>
          <w:szCs w:val="24"/>
          <w:lang w:val="es-ES" w:eastAsia="es-ES"/>
        </w:rPr>
        <w:t xml:space="preserve">a de rango superior al reglamento, como es la Ley de Contratación Administrativa contempla dentro de los principios generales de la materia, el principio de eficiencia, estableciéndose en el numeral 4 de la citada ley, entre otras cosas, que: </w:t>
      </w:r>
      <w:r>
        <w:rPr>
          <w:i/>
          <w:iCs/>
          <w:spacing w:val="-1"/>
          <w:sz w:val="24"/>
          <w:szCs w:val="24"/>
          <w:lang w:val="es-ES" w:eastAsia="es-ES"/>
        </w:rPr>
        <w:t xml:space="preserve">"En todas las etapas de los procedimientos de contratación, prevalecerá el contenido sobre la forma, de manera que se seleccione la oferta más conveniente, de conformidad con el párrafo primero de este artículo. /Los actos y las actuaciones de las partes se interpretarán en forma tal que se permita su conservación y se facilite adoptar la decisión final, en condiciones beneficiosas para el interés general. Los defectos subsanables no descalificarán la oferta que los contenga. En caso de duda, siempre se favorecerá la conservación de la oferta o, en su caso, la del acto de adjudicación," </w:t>
      </w:r>
      <w:r>
        <w:rPr>
          <w:spacing w:val="-1"/>
          <w:sz w:val="24"/>
          <w:szCs w:val="24"/>
          <w:lang w:val="es-ES" w:eastAsia="es-ES"/>
        </w:rPr>
        <w:t>Al respecto, conviene citar que en la exposición de motivos de la Ley de Contratación Administrativa</w:t>
      </w:r>
    </w:p>
    <w:p w:rsidR="00A30216" w:rsidRDefault="00A30216">
      <w:pPr>
        <w:widowControl/>
        <w:rPr>
          <w:sz w:val="24"/>
          <w:szCs w:val="24"/>
        </w:rPr>
        <w:sectPr w:rsidR="00A30216">
          <w:pgSz w:w="12240" w:h="15840"/>
          <w:pgMar w:top="1440" w:right="490" w:bottom="230" w:left="1670" w:header="720" w:footer="720" w:gutter="0"/>
          <w:cols w:space="720"/>
          <w:noEndnote/>
        </w:sectPr>
      </w:pPr>
    </w:p>
    <w:p w:rsidR="00A30216" w:rsidRDefault="00A30216">
      <w:pPr>
        <w:kinsoku w:val="0"/>
        <w:overflowPunct w:val="0"/>
        <w:autoSpaceDE/>
        <w:autoSpaceDN/>
        <w:adjustRightInd/>
        <w:spacing w:before="41" w:line="318" w:lineRule="exact"/>
        <w:ind w:right="576"/>
        <w:jc w:val="both"/>
        <w:textAlignment w:val="baseline"/>
        <w:rPr>
          <w:spacing w:val="-2"/>
          <w:sz w:val="24"/>
          <w:szCs w:val="24"/>
          <w:lang w:val="es-ES" w:eastAsia="es-ES"/>
        </w:rPr>
      </w:pPr>
      <w:r>
        <w:rPr>
          <w:spacing w:val="-2"/>
          <w:sz w:val="24"/>
          <w:szCs w:val="24"/>
          <w:lang w:val="es-ES" w:eastAsia="es-ES"/>
        </w:rPr>
        <w:lastRenderedPageBreak/>
        <w:t xml:space="preserve">(Dictamen unánime afirmativo de la Comisión de Asuntos Jurídicos de la Asamblea Legislativa de 7 de febrero de 1995), se dijo: </w:t>
      </w:r>
      <w:r>
        <w:rPr>
          <w:i/>
          <w:iCs/>
          <w:spacing w:val="-2"/>
          <w:sz w:val="24"/>
          <w:szCs w:val="24"/>
          <w:lang w:val="es-ES" w:eastAsia="es-ES"/>
        </w:rPr>
        <w:t xml:space="preserve">"En primer lugar se destaca, como una reacción a la tendencia actual, el principio de eficiencia como objetivo de los procedimientos de contratación. Esto significará que la Administración desplegará toda su actividad orientada a buscar la mejor alternativa para el interés público, dejando en un segundo plano el cumplimiento de requisitos formales. Se consagran por esta vía, como correlato de la eficiencia, los principios de conservación e informalismo, de larga aceptación en nuestro ordenamiento jurídico desde la promulgación de la Ley General de la Administración Pública." </w:t>
      </w:r>
      <w:r>
        <w:rPr>
          <w:spacing w:val="-2"/>
          <w:sz w:val="24"/>
          <w:szCs w:val="24"/>
          <w:lang w:val="es-ES" w:eastAsia="es-ES"/>
        </w:rPr>
        <w:t xml:space="preserve">(Ley de Contratación Administrativa, San José, Ediciones SEINJUSA, 1995, p. 8). De lo anterior queda claro que la intención del legislador fue la de posibilitar a la Administración el contar con el mayor número de ofertas a fin de que pueda realizar la escogencia dentro de una gama más amplia de propuestas, lo cual viene a favorecer el interés público. La Sala Constitucional, en el voto N° 5600-2005 de 16:34 hrs. de 10 de mayo de 2005 se refirió al principio de eficiencia en los siguientes términos: </w:t>
      </w:r>
      <w:r>
        <w:rPr>
          <w:i/>
          <w:iCs/>
          <w:spacing w:val="-2"/>
          <w:sz w:val="24"/>
          <w:szCs w:val="24"/>
          <w:lang w:val="es-ES" w:eastAsia="es-ES"/>
        </w:rPr>
        <w:t xml:space="preserve">"La eficiencia, implica obtener los mejores resultados con el mayor ahorro de costos o el uso racional de los recursos humanos, materiales, tecnológicos y financieros. La simplicidad demanda que las estructuras administrativas y sus competencias sean de fácil comprensión y entendimiento, sin procedimientos alambicados que retarden la satisfacción de los intereses públicos empeñados. Por su parte, la celeridad obliga a las administraciones públicas cumplir con sus objetivos y fines de satisfacción de los intereses públicos, a través de los diversos mecanismos, de la forma más expedita, rápida y acertada posible para evitar retardos indebidos. Este conjunto de principios le impone exigencias, responsabilidades y deberes permanentes a todos los entes públicos que no pueden declinar de forma transitoria o singular". </w:t>
      </w:r>
      <w:r>
        <w:rPr>
          <w:spacing w:val="-2"/>
          <w:sz w:val="24"/>
          <w:szCs w:val="24"/>
          <w:lang w:val="es-ES" w:eastAsia="es-ES"/>
        </w:rPr>
        <w:t>Así las cosas, la contratación administrativa debe tener por norte el principio de eficiencia y orientarse hacia la satisfacción del interés general, y dado su carácter instrumental, debe constituirse en un medio para que la Administración pueda obtener las obras, bienes o servicios que requiere para su actuar. De esa forma debe ser entendida la contratación administrativa, como un medio que facilite el actuar eficiente del Estado, entendido éste en sentido amplio. Por otra parte, se estima que no se quebranta el principio de igualdad al permitir acreditar la experiencia obtenida con la anterioridad a la apertura de ofertas, aunque tal experiencia no esté referenciada en la propuesta que se le formule a la Administración, ya que en tal supuesto la experiencia se constituye en un hecho histórico y por tanto inmodificable. De este modo, lo que se permite con la posición aquí asumida es que se acredite la experiencia obtenida antes de la apertura de ofertas, que viene constituirse en un hito o hecho que no puede ser disponible por las partes, ya que lo que se habilita es la demostración de tal experiencia y no su obtención con</w:t>
      </w:r>
    </w:p>
    <w:p w:rsidR="00A30216" w:rsidRDefault="00A30216">
      <w:pPr>
        <w:widowControl/>
        <w:rPr>
          <w:sz w:val="24"/>
          <w:szCs w:val="24"/>
        </w:rPr>
        <w:sectPr w:rsidR="00A30216">
          <w:pgSz w:w="12240" w:h="15840"/>
          <w:pgMar w:top="1220" w:right="1648" w:bottom="664" w:left="2232" w:header="720" w:footer="720" w:gutter="0"/>
          <w:cols w:space="720"/>
          <w:noEndnote/>
        </w:sectPr>
      </w:pPr>
    </w:p>
    <w:p w:rsidR="00A30216" w:rsidRDefault="00A30216">
      <w:pPr>
        <w:kinsoku w:val="0"/>
        <w:overflowPunct w:val="0"/>
        <w:autoSpaceDE/>
        <w:autoSpaceDN/>
        <w:adjustRightInd/>
        <w:spacing w:before="20" w:line="317" w:lineRule="exact"/>
        <w:ind w:left="576" w:right="720"/>
        <w:jc w:val="both"/>
        <w:textAlignment w:val="baseline"/>
        <w:rPr>
          <w:b/>
          <w:bCs/>
          <w:spacing w:val="-3"/>
          <w:sz w:val="24"/>
          <w:szCs w:val="24"/>
          <w:lang w:val="es-ES" w:eastAsia="es-ES"/>
        </w:rPr>
      </w:pPr>
      <w:r>
        <w:rPr>
          <w:spacing w:val="-3"/>
          <w:sz w:val="24"/>
          <w:szCs w:val="24"/>
          <w:lang w:val="es-ES" w:eastAsia="es-ES"/>
        </w:rPr>
        <w:lastRenderedPageBreak/>
        <w:t xml:space="preserve">posterioridad a la apertura de las plicas. Con esto no se causa ninguna ventaja indebida, sino que se aplica plenamente la figura de la subsanación que es reconocida en el ordenamiento jurídico, particularmente en el artículo 42 inciso j) de la Ley de Contratación Administrativa, donde de manera expresa se indica: </w:t>
      </w:r>
      <w:r>
        <w:rPr>
          <w:i/>
          <w:iCs/>
          <w:spacing w:val="-3"/>
          <w:sz w:val="24"/>
          <w:szCs w:val="24"/>
          <w:lang w:val="es-ES" w:eastAsia="es-ES"/>
        </w:rPr>
        <w:t xml:space="preserve">"j) La posibilidad de subsanar los defectos de las ofertas en el plazo que indique el Reglamento de esta Ley, siempre y cuando con ello no se conceda una ventaja indebida, en relación con los demás oferentes ..." </w:t>
      </w:r>
      <w:r>
        <w:rPr>
          <w:spacing w:val="-3"/>
          <w:sz w:val="24"/>
          <w:szCs w:val="24"/>
          <w:lang w:val="es-ES" w:eastAsia="es-ES"/>
        </w:rPr>
        <w:t xml:space="preserve">Tal figura va íntimamente ligada al principio de eficiencia, por cuanto con ella lo que se persigue es que las propuestas puedan ofrecer la información necesaria para que la Administración realice la mejor selección de frente a sus necesidades y la atención del interés público. La regulación legal señala que la subsanación es posible en tanto no se otorgue ninguna ventaja indebida, -lo cual debe ser valorado en cada caso concreto-, pero en el presente asunto tal ventaja indebida no se presenta, por cuanto como ya fue dicho, la experiencia que se puede subsanar es aquélla ya realizada, donde el único aspecto que se echa de menos es la acreditación. Por lo tanto, se reconsidera el criterio que este órgano contralor ha sostenido en el pasado con respecto a la posibilidad de subsanar experiencia del oferente únicamente cuando esta experiencia haya sido referenciada en la oferta, se modifica en forma expresa, siendo posible la consideración de la experiencia que no haya sido referenciada en la oferta, pero que se acredite que fue obtenida antes de la apertura de las ofertas."... </w:t>
      </w:r>
      <w:r>
        <w:rPr>
          <w:b/>
          <w:bCs/>
          <w:spacing w:val="-3"/>
          <w:sz w:val="24"/>
          <w:szCs w:val="24"/>
          <w:lang w:val="es-ES" w:eastAsia="es-ES"/>
        </w:rPr>
        <w:t>(Resolución No. R-DCA-660-2015)</w:t>
      </w:r>
    </w:p>
    <w:p w:rsidR="00A30216" w:rsidRDefault="00A30216">
      <w:pPr>
        <w:kinsoku w:val="0"/>
        <w:overflowPunct w:val="0"/>
        <w:autoSpaceDE/>
        <w:autoSpaceDN/>
        <w:adjustRightInd/>
        <w:spacing w:before="318" w:line="317" w:lineRule="exact"/>
        <w:ind w:right="72"/>
        <w:jc w:val="both"/>
        <w:textAlignment w:val="baseline"/>
        <w:rPr>
          <w:b/>
          <w:bCs/>
          <w:sz w:val="24"/>
          <w:szCs w:val="24"/>
          <w:lang w:val="es-ES" w:eastAsia="es-ES"/>
        </w:rPr>
      </w:pPr>
      <w:r>
        <w:rPr>
          <w:sz w:val="24"/>
          <w:szCs w:val="24"/>
          <w:lang w:val="es-ES" w:eastAsia="es-ES"/>
        </w:rPr>
        <w:t xml:space="preserve">En cuanto a lo antes esbozado, vale traer también a colación lo que la Contraloría General de la República señala en su </w:t>
      </w:r>
      <w:r>
        <w:rPr>
          <w:b/>
          <w:bCs/>
          <w:sz w:val="24"/>
          <w:szCs w:val="24"/>
          <w:lang w:val="es-ES" w:eastAsia="es-ES"/>
        </w:rPr>
        <w:t>Resolución No. R-DCA-071-2016:</w:t>
      </w:r>
    </w:p>
    <w:p w:rsidR="00A30216" w:rsidRDefault="00A30216">
      <w:pPr>
        <w:kinsoku w:val="0"/>
        <w:overflowPunct w:val="0"/>
        <w:autoSpaceDE/>
        <w:autoSpaceDN/>
        <w:adjustRightInd/>
        <w:spacing w:before="370" w:line="317" w:lineRule="exact"/>
        <w:ind w:left="576" w:right="720"/>
        <w:jc w:val="both"/>
        <w:textAlignment w:val="baseline"/>
        <w:rPr>
          <w:sz w:val="24"/>
          <w:szCs w:val="24"/>
          <w:lang w:val="es-ES" w:eastAsia="es-ES"/>
        </w:rPr>
      </w:pPr>
      <w:r>
        <w:rPr>
          <w:sz w:val="24"/>
          <w:szCs w:val="24"/>
          <w:lang w:val="es-ES" w:eastAsia="es-ES"/>
        </w:rPr>
        <w:t>..."Al respecto, en 14 la resolución R-DCA-185-2012 de las diez horas del dieciocho de abril de dos mil doce, se dijo: "No obstante, en razón del instituto de la subsanación, derivado del principio de eficiencia que orienta a la conservación de ofertas, de previo a una descalificación, debe verificarse si el oferente a quien se alega dicho incumplimiento procedió a realizar los pagos debidos, sea ponerse al día en sus obligaciones tributarias, en el momento procesal oportuno. (...) Así las cosas, siendo que se ha acreditado que dichas empresas efectivamente</w:t>
      </w:r>
      <w:r>
        <w:rPr>
          <w:sz w:val="24"/>
          <w:szCs w:val="24"/>
          <w:vertAlign w:val="superscript"/>
          <w:lang w:val="es-ES" w:eastAsia="es-ES"/>
        </w:rPr>
        <w:t>-</w:t>
      </w:r>
      <w:r>
        <w:rPr>
          <w:sz w:val="24"/>
          <w:szCs w:val="24"/>
          <w:lang w:val="es-ES" w:eastAsia="es-ES"/>
        </w:rPr>
        <w:t xml:space="preserve">se encontraban morosas en el pago de impuestos </w:t>
      </w:r>
      <w:r>
        <w:rPr>
          <w:sz w:val="24"/>
          <w:szCs w:val="24"/>
          <w:u w:val="single"/>
          <w:lang w:val="es-ES" w:eastAsia="es-ES"/>
        </w:rPr>
        <w:t xml:space="preserve">v </w:t>
      </w:r>
      <w:r>
        <w:rPr>
          <w:b/>
          <w:bCs/>
          <w:sz w:val="24"/>
          <w:szCs w:val="24"/>
          <w:u w:val="single"/>
          <w:lang w:val="es-ES" w:eastAsia="es-ES"/>
        </w:rPr>
        <w:t>que al atender la audiencia que les fue concedida con ocasión del recurso de apelación ninguna de esas empresas acreditó haber realizado el pago  correspondiente,</w:t>
      </w:r>
      <w:r>
        <w:rPr>
          <w:sz w:val="24"/>
          <w:szCs w:val="24"/>
          <w:lang w:val="es-ES" w:eastAsia="es-ES"/>
        </w:rPr>
        <w:t xml:space="preserve"> este Despacho es del criterio que esta situación genera la exclusión de las propuestas. (...) toda vez que omitió aportar la prueba correspondiente a partir de la cual se pudiese acreditar y demostrar dicha situación, por el contrario, la recurrente sí 'acreditó la morosidad respectiva." (El destacado no es original). Así las cosas, no se ha llegado a acreditar que la adjudicataria haya presentado el presupuesto detallado según lo indicado líneas</w:t>
      </w:r>
    </w:p>
    <w:p w:rsidR="00A30216" w:rsidRDefault="00A30216">
      <w:pPr>
        <w:widowControl/>
        <w:rPr>
          <w:sz w:val="24"/>
          <w:szCs w:val="24"/>
        </w:rPr>
        <w:sectPr w:rsidR="00A30216">
          <w:pgSz w:w="12240" w:h="15840"/>
          <w:pgMar w:top="1460" w:right="1512" w:bottom="424" w:left="1728" w:header="720" w:footer="720" w:gutter="0"/>
          <w:cols w:space="720"/>
          <w:noEndnote/>
        </w:sectPr>
      </w:pPr>
    </w:p>
    <w:p w:rsidR="00A30216" w:rsidRDefault="00925B0A">
      <w:pPr>
        <w:kinsoku w:val="0"/>
        <w:overflowPunct w:val="0"/>
        <w:autoSpaceDE/>
        <w:autoSpaceDN/>
        <w:adjustRightInd/>
        <w:spacing w:before="39" w:line="318" w:lineRule="exact"/>
        <w:jc w:val="both"/>
        <w:textAlignment w:val="baseline"/>
        <w:rPr>
          <w:spacing w:val="-2"/>
          <w:sz w:val="24"/>
          <w:szCs w:val="24"/>
          <w:lang w:val="es-ES" w:eastAsia="es-ES"/>
        </w:rPr>
      </w:pPr>
      <w:r>
        <w:rPr>
          <w:noProof/>
        </w:rPr>
        <w:lastRenderedPageBreak/>
        <mc:AlternateContent>
          <mc:Choice Requires="wps">
            <w:drawing>
              <wp:anchor distT="0" distB="0" distL="0" distR="0" simplePos="0" relativeHeight="251659264" behindDoc="0" locked="0" layoutInCell="0" allowOverlap="1">
                <wp:simplePos x="0" y="0"/>
                <wp:positionH relativeFrom="page">
                  <wp:posOffset>6324600</wp:posOffset>
                </wp:positionH>
                <wp:positionV relativeFrom="page">
                  <wp:posOffset>762000</wp:posOffset>
                </wp:positionV>
                <wp:extent cx="1027430" cy="8305800"/>
                <wp:effectExtent l="0" t="0" r="0" b="0"/>
                <wp:wrapSquare wrapText="bothSides"/>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830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0216" w:rsidRDefault="00A30216">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8pt;margin-top:60pt;width:80.9pt;height:6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" o:allowincell="f" stroked="f">
                <v:fill opacity="0"/>
                <v:textbox inset="0,0,0,0">
                  <w:txbxContent>
                    <w:p w:rsidR="00A30216" w:rsidRDefault="00A30216">
                      <w:pPr>
                        <w:kinsoku w:val="0"/>
                        <w:overflowPunct w:val="0"/>
                        <w:autoSpaceDE/>
                        <w:autoSpaceDN/>
                        <w:adjustRightInd/>
                        <w:textAlignment w:val="baseline"/>
                        <w:rPr>
                          <w:sz w:val="24"/>
                          <w:szCs w:val="24"/>
                        </w:rPr>
                      </w:pPr>
                    </w:p>
                  </w:txbxContent>
                </v:textbox>
                <w10:wrap type="square" anchorx="page" anchory="page"/>
              </v:shape>
            </w:pict>
          </mc:Fallback>
        </mc:AlternateContent>
      </w:r>
      <w:r w:rsidR="00A30216">
        <w:rPr>
          <w:spacing w:val="-2"/>
          <w:sz w:val="24"/>
          <w:szCs w:val="24"/>
          <w:lang w:val="es-ES" w:eastAsia="es-ES"/>
        </w:rPr>
        <w:t xml:space="preserve">atrás, lo que de frente a lo dispuesto en el numeral 26 del RLCA, genera la exclusión de tal propuesta". </w:t>
      </w:r>
      <w:r w:rsidR="00A30216">
        <w:rPr>
          <w:b/>
          <w:bCs/>
          <w:spacing w:val="-2"/>
          <w:sz w:val="24"/>
          <w:szCs w:val="24"/>
          <w:u w:val="single"/>
          <w:lang w:val="es-ES" w:eastAsia="es-ES"/>
        </w:rPr>
        <w:t>En el caso particular, a pesar de la audiencia especial que este órgano contralor le otorgó a la apelante mediante auto de  las a las diez horas del primero de octubre de dos mil quince, a efectos de  que se refiriera "(...) a las manifestaciones que en relación con sus ofertas  realizaron (...) JW Investigaciones S. A. en sus escritos de respuesta a la  audiencia inicial" (folio 239 del expediente de apelación), ésta no aportó el presupuesto detallado del precio para el elemento mano de obra.</w:t>
      </w:r>
      <w:r w:rsidR="00A30216">
        <w:rPr>
          <w:spacing w:val="-2"/>
          <w:sz w:val="24"/>
          <w:szCs w:val="24"/>
          <w:lang w:val="es-ES" w:eastAsia="es-ES"/>
        </w:rPr>
        <w:t xml:space="preserve"> Así las cosas, se estima que la adjudicataria lleva razón en cuanto a que la oferta de la apelante incumple las disposiciones del artículo 26 del RLCA. En consecuencia, de conformidad con lo establecido en el artículo 83 del RLCA, que dispone que serán declaradas fuera del concurso las ofertas que "(...) incumplan aspectos esenciales de las bases de la licitación o sean sustancialmente disconformes con el ordenamiento jurídico"; se concluye que la oferta de la apelante resulta inelegible y por ende no ostenta la posibilidad de resultar readjudicataria." (R-DCA-864-2015 de las trece horas con cincuenta y dos minutos del veintiséis de octubre del dos mil quince). </w:t>
      </w:r>
      <w:r w:rsidR="00A30216">
        <w:rPr>
          <w:b/>
          <w:bCs/>
          <w:spacing w:val="-2"/>
          <w:sz w:val="24"/>
          <w:szCs w:val="24"/>
          <w:u w:val="single"/>
          <w:lang w:val="es-ES" w:eastAsia="es-ES"/>
        </w:rPr>
        <w:t>Sin embargo, en este caso, pese a que fueron cursadas las respectivas audiencias, el presupuesto no fue presentado por la  empresa recurrente y en consecuencia debe considerarse inelegible su  oferta, en la medida que no lo ha presentado en la oportunidad procesal respectiva,</w:t>
      </w:r>
      <w:r w:rsidR="00A30216">
        <w:rPr>
          <w:spacing w:val="-2"/>
          <w:sz w:val="24"/>
          <w:szCs w:val="24"/>
          <w:lang w:val="es-ES" w:eastAsia="es-ES"/>
        </w:rPr>
        <w:t xml:space="preserve"> De esa manera, la oferta de la empresa apelante incumple la obligación que el artículo 26 del RLCA que impone en cuanto a que todo oferente en el caso de los procedimientos para contratar servicios debe presentar el desglose del "(...) presupuesto detallado y completo con todos los elementos que lo componen." Ahora bien, en aplicación del principio de igualdad de frente al requisito cuestionado se ha procedido a la revisión del cumplimiento de la normativa señalada para el caso de las empresas adjudicatarias Servicios de Limpieza a su Medida SELIME S.A. 15 y Eulen de Costa Rica S.A., por cuanto se observó en las ofertas presentadas que ambas empresas al igual que la recurrente solamente presentaron la estructura porcentual del precio con los respectivos montos para cada rubro (mano de obra + cargas sociales, insumos, equipo y maquinaria, gastos administrativos y utilidad) (hechos probados 6 y 7). </w:t>
      </w:r>
      <w:r w:rsidR="00A30216">
        <w:rPr>
          <w:b/>
          <w:bCs/>
          <w:spacing w:val="-2"/>
          <w:sz w:val="24"/>
          <w:szCs w:val="24"/>
          <w:u w:val="single"/>
          <w:lang w:val="es-ES" w:eastAsia="es-ES"/>
        </w:rPr>
        <w:t>Sin embargo, pese a que durante el trámite de la presente apelación se les brindó la oportunidad procesal a estas empresas también, para ejercer su  defensa sobre el tema y subsanar el requisito en esta Sede,</w:t>
      </w:r>
      <w:r w:rsidR="00A30216">
        <w:rPr>
          <w:spacing w:val="-2"/>
          <w:sz w:val="24"/>
          <w:szCs w:val="24"/>
          <w:lang w:val="es-ES" w:eastAsia="es-ES"/>
        </w:rPr>
        <w:t xml:space="preserve"> tampoco presentaron el respectivo desglose del presupuesto detallado del precio para el elemento mano de obra, de manera que no fueron detallados todos los rubros que lo componen, como anteriormente se explicó para el caso de la recurrente. Así las cosas, en igual sentido la oferta de las empresas adjudicatarias Servicios de Limpieza a su Medida SELIME S.A. y Eulen de Costa Rica S.A. también incumplen la obligación del artículo 26 del RLCA. Cabe destacar que la empresa</w:t>
      </w:r>
    </w:p>
    <w:p w:rsidR="00A30216" w:rsidRDefault="00A30216">
      <w:pPr>
        <w:widowControl/>
        <w:rPr>
          <w:sz w:val="24"/>
          <w:szCs w:val="24"/>
        </w:rPr>
        <w:sectPr w:rsidR="00A30216">
          <w:pgSz w:w="12240" w:h="15840"/>
          <w:pgMar w:top="1200" w:right="2280" w:bottom="404" w:left="2222" w:header="720" w:footer="720" w:gutter="0"/>
          <w:cols w:space="720"/>
          <w:noEndnote/>
        </w:sectPr>
      </w:pPr>
    </w:p>
    <w:p w:rsidR="00A30216" w:rsidRDefault="00A30216">
      <w:pPr>
        <w:kinsoku w:val="0"/>
        <w:overflowPunct w:val="0"/>
        <w:autoSpaceDE/>
        <w:autoSpaceDN/>
        <w:adjustRightInd/>
        <w:spacing w:line="314" w:lineRule="exact"/>
        <w:ind w:left="576" w:right="720"/>
        <w:textAlignment w:val="baseline"/>
        <w:rPr>
          <w:sz w:val="24"/>
          <w:szCs w:val="24"/>
          <w:lang w:val="es-ES" w:eastAsia="es-ES"/>
        </w:rPr>
      </w:pPr>
      <w:r>
        <w:rPr>
          <w:sz w:val="24"/>
          <w:szCs w:val="24"/>
          <w:lang w:val="es-ES" w:eastAsia="es-ES"/>
        </w:rPr>
        <w:lastRenderedPageBreak/>
        <w:t>Eulen de Costa Rica S.A., inclusive no atendió ninguna de las audiencias otorgadas en el presente trámite de apelación."... (R-DCA-071-2016)</w:t>
      </w:r>
    </w:p>
    <w:p w:rsidR="00A30216" w:rsidRDefault="00A30216">
      <w:pPr>
        <w:kinsoku w:val="0"/>
        <w:overflowPunct w:val="0"/>
        <w:autoSpaceDE/>
        <w:autoSpaceDN/>
        <w:adjustRightInd/>
        <w:spacing w:before="474" w:line="274" w:lineRule="exact"/>
        <w:textAlignment w:val="baseline"/>
        <w:rPr>
          <w:sz w:val="24"/>
          <w:szCs w:val="24"/>
          <w:lang w:val="es-ES" w:eastAsia="es-ES"/>
        </w:rPr>
      </w:pPr>
      <w:r>
        <w:rPr>
          <w:sz w:val="24"/>
          <w:szCs w:val="24"/>
          <w:lang w:val="es-ES" w:eastAsia="es-ES"/>
        </w:rPr>
        <w:t>No dándose lo anterior en la especie.</w:t>
      </w:r>
    </w:p>
    <w:p w:rsidR="00A30216" w:rsidRDefault="00A30216">
      <w:pPr>
        <w:tabs>
          <w:tab w:val="left" w:pos="720"/>
        </w:tabs>
        <w:kinsoku w:val="0"/>
        <w:overflowPunct w:val="0"/>
        <w:autoSpaceDE/>
        <w:autoSpaceDN/>
        <w:adjustRightInd/>
        <w:spacing w:before="869" w:line="314" w:lineRule="exact"/>
        <w:ind w:left="72" w:right="72"/>
        <w:jc w:val="both"/>
        <w:textAlignment w:val="baseline"/>
        <w:rPr>
          <w:sz w:val="24"/>
          <w:szCs w:val="24"/>
          <w:lang w:val="es-ES" w:eastAsia="es-ES"/>
        </w:rPr>
      </w:pPr>
      <w:r w:rsidRPr="00925B0A">
        <w:rPr>
          <w:b/>
          <w:bCs/>
          <w:sz w:val="24"/>
          <w:szCs w:val="24"/>
          <w:lang w:val="es-ES" w:eastAsia="es-ES"/>
        </w:rPr>
        <w:t>6.-</w:t>
      </w:r>
      <w:r>
        <w:rPr>
          <w:sz w:val="24"/>
          <w:szCs w:val="24"/>
          <w:lang w:val="es-ES" w:eastAsia="es-ES"/>
        </w:rPr>
        <w:tab/>
        <w:t xml:space="preserve">En Conclusión y según todo lo acotado </w:t>
      </w:r>
      <w:r>
        <w:rPr>
          <w:i/>
          <w:iCs/>
          <w:sz w:val="24"/>
          <w:szCs w:val="24"/>
          <w:lang w:val="es-ES" w:eastAsia="es-ES"/>
        </w:rPr>
        <w:t xml:space="preserve">supra, </w:t>
      </w:r>
      <w:r>
        <w:rPr>
          <w:sz w:val="24"/>
          <w:szCs w:val="24"/>
          <w:lang w:val="es-ES" w:eastAsia="es-ES"/>
        </w:rPr>
        <w:t>se Fundamenta y Confirma la Improcedencia de las Gestiones Recursivas y de Nulidad presentadas por los Accionantes; así como la Improcedencia del Apersonamiento. que despliegan en cuanto al Recurso planteado por el L</w:t>
      </w:r>
      <w:r w:rsidR="00925B0A">
        <w:rPr>
          <w:sz w:val="24"/>
          <w:szCs w:val="24"/>
          <w:lang w:val="es-ES" w:eastAsia="es-ES"/>
        </w:rPr>
        <w:t>.O.E.G.C.</w:t>
      </w:r>
      <w:r>
        <w:rPr>
          <w:i/>
          <w:iCs/>
          <w:sz w:val="24"/>
          <w:szCs w:val="24"/>
          <w:lang w:val="es-ES" w:eastAsia="es-ES"/>
        </w:rPr>
        <w:t xml:space="preserve">, </w:t>
      </w:r>
      <w:r>
        <w:rPr>
          <w:sz w:val="24"/>
          <w:szCs w:val="24"/>
          <w:lang w:val="es-ES" w:eastAsia="es-ES"/>
        </w:rPr>
        <w:t>en su condición supuesta de Apoderado Especial Judicial de los Permisionarios de Taxi del Aeropuerto Internacional Juan Santamaría contra el Artículo 6.1 de la Sesión Ordinaria No. 35-2018 del 9 de Octubre del 2018, de la Junta Directiva del Consejo de Transporte Público. Operando así el Rechazo conducente de las Acciones Valoradas.</w:t>
      </w:r>
    </w:p>
    <w:p w:rsidR="00A30216" w:rsidRPr="00925B0A" w:rsidRDefault="00A30216">
      <w:pPr>
        <w:kinsoku w:val="0"/>
        <w:overflowPunct w:val="0"/>
        <w:autoSpaceDE/>
        <w:autoSpaceDN/>
        <w:adjustRightInd/>
        <w:spacing w:before="807" w:line="278" w:lineRule="exact"/>
        <w:jc w:val="center"/>
        <w:textAlignment w:val="baseline"/>
        <w:rPr>
          <w:b/>
          <w:bCs/>
          <w:i/>
          <w:iCs/>
          <w:spacing w:val="3"/>
          <w:sz w:val="24"/>
          <w:szCs w:val="24"/>
          <w:lang w:val="es-ES" w:eastAsia="es-ES"/>
        </w:rPr>
      </w:pPr>
      <w:r w:rsidRPr="00925B0A">
        <w:rPr>
          <w:b/>
          <w:bCs/>
          <w:i/>
          <w:iCs/>
          <w:spacing w:val="3"/>
          <w:sz w:val="24"/>
          <w:szCs w:val="24"/>
          <w:lang w:val="es-ES" w:eastAsia="es-ES"/>
        </w:rPr>
        <w:t>Por Tanto</w:t>
      </w:r>
    </w:p>
    <w:p w:rsidR="00A30216" w:rsidRDefault="00A30216">
      <w:pPr>
        <w:tabs>
          <w:tab w:val="left" w:pos="720"/>
        </w:tabs>
        <w:kinsoku w:val="0"/>
        <w:overflowPunct w:val="0"/>
        <w:autoSpaceDE/>
        <w:autoSpaceDN/>
        <w:adjustRightInd/>
        <w:spacing w:before="640" w:after="1699" w:line="314" w:lineRule="exact"/>
        <w:ind w:left="72"/>
        <w:jc w:val="both"/>
        <w:textAlignment w:val="baseline"/>
        <w:rPr>
          <w:spacing w:val="-2"/>
          <w:sz w:val="24"/>
          <w:szCs w:val="24"/>
          <w:lang w:val="es-ES" w:eastAsia="es-ES"/>
        </w:rPr>
      </w:pPr>
      <w:r w:rsidRPr="00925B0A">
        <w:rPr>
          <w:b/>
          <w:bCs/>
          <w:spacing w:val="-2"/>
          <w:sz w:val="24"/>
          <w:szCs w:val="24"/>
          <w:lang w:val="es-ES" w:eastAsia="es-ES"/>
        </w:rPr>
        <w:t>I.-</w:t>
      </w:r>
      <w:r>
        <w:rPr>
          <w:spacing w:val="-2"/>
          <w:sz w:val="24"/>
          <w:szCs w:val="24"/>
          <w:lang w:val="es-ES" w:eastAsia="es-ES"/>
        </w:rPr>
        <w:tab/>
        <w:t xml:space="preserve">Se dispone el </w:t>
      </w:r>
      <w:r w:rsidRPr="00925B0A">
        <w:rPr>
          <w:b/>
          <w:bCs/>
          <w:spacing w:val="-2"/>
          <w:sz w:val="24"/>
          <w:szCs w:val="24"/>
          <w:u w:val="single"/>
          <w:lang w:val="es-ES" w:eastAsia="es-ES"/>
        </w:rPr>
        <w:t>RECHAZO</w:t>
      </w:r>
      <w:r>
        <w:rPr>
          <w:spacing w:val="-2"/>
          <w:sz w:val="24"/>
          <w:szCs w:val="24"/>
          <w:lang w:val="es-ES" w:eastAsia="es-ES"/>
        </w:rPr>
        <w:t xml:space="preserve"> del </w:t>
      </w:r>
      <w:r w:rsidRPr="00925B0A">
        <w:rPr>
          <w:b/>
          <w:bCs/>
          <w:spacing w:val="-2"/>
          <w:sz w:val="24"/>
          <w:szCs w:val="24"/>
          <w:lang w:val="es-ES" w:eastAsia="es-ES"/>
        </w:rPr>
        <w:t>RECURSO DE APELACIÓN</w:t>
      </w:r>
      <w:r>
        <w:rPr>
          <w:spacing w:val="-2"/>
          <w:sz w:val="24"/>
          <w:szCs w:val="24"/>
          <w:lang w:val="es-ES" w:eastAsia="es-ES"/>
        </w:rPr>
        <w:t xml:space="preserve"> Directo y del </w:t>
      </w:r>
      <w:r w:rsidRPr="00925B0A">
        <w:rPr>
          <w:b/>
          <w:bCs/>
          <w:spacing w:val="-2"/>
          <w:sz w:val="24"/>
          <w:szCs w:val="24"/>
          <w:lang w:val="es-ES" w:eastAsia="es-ES"/>
        </w:rPr>
        <w:t>INCIDENTE DE NULIDAD POR ACTIVIDAD PROCESAL DEFECTUOSA</w:t>
      </w:r>
      <w:r>
        <w:rPr>
          <w:spacing w:val="-2"/>
          <w:sz w:val="24"/>
          <w:szCs w:val="24"/>
          <w:lang w:val="es-ES" w:eastAsia="es-ES"/>
        </w:rPr>
        <w:t xml:space="preserve"> concomitante, interpuestos por los Señores </w:t>
      </w:r>
      <w:r>
        <w:rPr>
          <w:i/>
          <w:iCs/>
          <w:spacing w:val="-2"/>
          <w:sz w:val="24"/>
          <w:szCs w:val="24"/>
          <w:lang w:val="es-ES" w:eastAsia="es-ES"/>
        </w:rPr>
        <w:t>M</w:t>
      </w:r>
      <w:r w:rsidR="00925B0A">
        <w:rPr>
          <w:i/>
          <w:iCs/>
          <w:spacing w:val="-2"/>
          <w:sz w:val="24"/>
          <w:szCs w:val="24"/>
          <w:lang w:val="es-ES" w:eastAsia="es-ES"/>
        </w:rPr>
        <w:t>.E.A.S.</w:t>
      </w:r>
      <w:r>
        <w:rPr>
          <w:i/>
          <w:iCs/>
          <w:spacing w:val="-2"/>
          <w:sz w:val="24"/>
          <w:szCs w:val="24"/>
          <w:lang w:val="es-ES" w:eastAsia="es-ES"/>
        </w:rPr>
        <w:t xml:space="preserve">, </w:t>
      </w:r>
      <w:r>
        <w:rPr>
          <w:spacing w:val="-2"/>
          <w:sz w:val="24"/>
          <w:szCs w:val="24"/>
          <w:lang w:val="es-ES" w:eastAsia="es-ES"/>
        </w:rPr>
        <w:t xml:space="preserve">cédula de identidad número </w:t>
      </w:r>
      <w:r w:rsidR="00925B0A">
        <w:rPr>
          <w:spacing w:val="-2"/>
          <w:sz w:val="24"/>
          <w:szCs w:val="24"/>
          <w:lang w:val="es-ES" w:eastAsia="es-ES"/>
        </w:rPr>
        <w:t>…</w:t>
      </w:r>
      <w:r>
        <w:rPr>
          <w:spacing w:val="-2"/>
          <w:sz w:val="24"/>
          <w:szCs w:val="24"/>
          <w:lang w:val="es-ES" w:eastAsia="es-ES"/>
        </w:rPr>
        <w:t xml:space="preserve"> y </w:t>
      </w:r>
      <w:r>
        <w:rPr>
          <w:i/>
          <w:iCs/>
          <w:spacing w:val="-2"/>
          <w:sz w:val="24"/>
          <w:szCs w:val="24"/>
          <w:lang w:val="es-ES" w:eastAsia="es-ES"/>
        </w:rPr>
        <w:t>M</w:t>
      </w:r>
      <w:r w:rsidR="00925B0A">
        <w:rPr>
          <w:i/>
          <w:iCs/>
          <w:spacing w:val="-2"/>
          <w:sz w:val="24"/>
          <w:szCs w:val="24"/>
          <w:lang w:val="es-ES" w:eastAsia="es-ES"/>
        </w:rPr>
        <w:t>.E.R.R.</w:t>
      </w:r>
      <w:r>
        <w:rPr>
          <w:i/>
          <w:iCs/>
          <w:spacing w:val="-2"/>
          <w:sz w:val="24"/>
          <w:szCs w:val="24"/>
          <w:lang w:val="es-ES" w:eastAsia="es-ES"/>
        </w:rPr>
        <w:t xml:space="preserve">, </w:t>
      </w:r>
      <w:r>
        <w:rPr>
          <w:spacing w:val="-2"/>
          <w:sz w:val="24"/>
          <w:szCs w:val="24"/>
          <w:lang w:val="es-ES" w:eastAsia="es-ES"/>
        </w:rPr>
        <w:t xml:space="preserve">cédula de identidad número </w:t>
      </w:r>
      <w:r w:rsidR="00925B0A">
        <w:rPr>
          <w:spacing w:val="-2"/>
          <w:sz w:val="24"/>
          <w:szCs w:val="24"/>
          <w:lang w:val="es-ES" w:eastAsia="es-ES"/>
        </w:rPr>
        <w:t>…</w:t>
      </w:r>
      <w:r>
        <w:rPr>
          <w:spacing w:val="-2"/>
          <w:sz w:val="24"/>
          <w:szCs w:val="24"/>
          <w:lang w:val="es-ES" w:eastAsia="es-ES"/>
        </w:rPr>
        <w:t xml:space="preserve">, de calidades conocidas ambos, quienes actúan en su supuesta condición de Representantes de los Permisionarios de Taxi del Aeropuerto Internacional Juan Santamaría y de la Firma </w:t>
      </w:r>
      <w:r>
        <w:rPr>
          <w:i/>
          <w:iCs/>
          <w:spacing w:val="-2"/>
          <w:sz w:val="24"/>
          <w:szCs w:val="24"/>
          <w:lang w:val="es-ES" w:eastAsia="es-ES"/>
        </w:rPr>
        <w:t>T</w:t>
      </w:r>
      <w:r w:rsidR="00925B0A">
        <w:rPr>
          <w:i/>
          <w:iCs/>
          <w:spacing w:val="-2"/>
          <w:sz w:val="24"/>
          <w:szCs w:val="24"/>
          <w:lang w:val="es-ES" w:eastAsia="es-ES"/>
        </w:rPr>
        <w:t>.U.A.I.J.S.S.A.</w:t>
      </w:r>
      <w:r>
        <w:rPr>
          <w:i/>
          <w:iCs/>
          <w:spacing w:val="-2"/>
          <w:sz w:val="24"/>
          <w:szCs w:val="24"/>
          <w:lang w:val="es-ES" w:eastAsia="es-ES"/>
        </w:rPr>
        <w:t xml:space="preserve">, </w:t>
      </w:r>
      <w:r>
        <w:rPr>
          <w:spacing w:val="-2"/>
          <w:sz w:val="24"/>
          <w:szCs w:val="24"/>
          <w:lang w:val="es-ES" w:eastAsia="es-ES"/>
        </w:rPr>
        <w:t xml:space="preserve">cédula jurídica número </w:t>
      </w:r>
      <w:r w:rsidR="00925B0A">
        <w:rPr>
          <w:spacing w:val="-2"/>
          <w:sz w:val="24"/>
          <w:szCs w:val="24"/>
          <w:lang w:val="es-ES" w:eastAsia="es-ES"/>
        </w:rPr>
        <w:t>…</w:t>
      </w:r>
      <w:r>
        <w:rPr>
          <w:spacing w:val="-2"/>
          <w:sz w:val="24"/>
          <w:szCs w:val="24"/>
          <w:lang w:val="es-ES" w:eastAsia="es-ES"/>
        </w:rPr>
        <w:t>, contra el Artículo 7.5 de la Sesión Ordinaria No. 23-2019 de la Junta Directiva del Consejo de Transporte Público de fecha 30 de Abril del 2019; así del Apersonamiento (por Antelado y Prematuro) que los mismos Accionantes realizan en cuanto a RECURSO DE APELACIÓN en Subsidio, presentado por el L</w:t>
      </w:r>
      <w:r w:rsidR="00925B0A">
        <w:rPr>
          <w:spacing w:val="-2"/>
          <w:sz w:val="24"/>
          <w:szCs w:val="24"/>
          <w:lang w:val="es-ES" w:eastAsia="es-ES"/>
        </w:rPr>
        <w:t>.O.E.G.C.</w:t>
      </w:r>
      <w:r>
        <w:rPr>
          <w:i/>
          <w:iCs/>
          <w:spacing w:val="-2"/>
          <w:sz w:val="24"/>
          <w:szCs w:val="24"/>
          <w:lang w:val="es-ES" w:eastAsia="es-ES"/>
        </w:rPr>
        <w:t xml:space="preserve">, </w:t>
      </w:r>
      <w:r>
        <w:rPr>
          <w:spacing w:val="-2"/>
          <w:sz w:val="24"/>
          <w:szCs w:val="24"/>
          <w:lang w:val="es-ES" w:eastAsia="es-ES"/>
        </w:rPr>
        <w:t>en su condición supuesta de Apoderado Especial Judicial de los Permisionarios de Taxi del Aeropuerto Internacional Juan Santamaría contra el Artículo 6.1 de la Sesión Ordinaria No. 35-2018 del 9 de Octubre del 2018, también de la Junta Directiva del Consejo de Transporte Público.</w:t>
      </w:r>
    </w:p>
    <w:p w:rsidR="00A30216" w:rsidRDefault="00A30216">
      <w:pPr>
        <w:widowControl/>
        <w:rPr>
          <w:sz w:val="24"/>
          <w:szCs w:val="24"/>
        </w:rPr>
      </w:pPr>
    </w:p>
    <w:p w:rsidR="00925B0A" w:rsidRDefault="00925B0A">
      <w:pPr>
        <w:widowControl/>
        <w:rPr>
          <w:sz w:val="24"/>
          <w:szCs w:val="24"/>
        </w:rPr>
      </w:pPr>
    </w:p>
    <w:p w:rsidR="00925B0A" w:rsidRDefault="00925B0A">
      <w:pPr>
        <w:widowControl/>
        <w:rPr>
          <w:sz w:val="24"/>
          <w:szCs w:val="24"/>
        </w:rPr>
      </w:pPr>
    </w:p>
    <w:p w:rsidR="00925B0A" w:rsidRDefault="00925B0A">
      <w:pPr>
        <w:widowControl/>
        <w:rPr>
          <w:sz w:val="24"/>
          <w:szCs w:val="24"/>
        </w:rPr>
      </w:pPr>
    </w:p>
    <w:p w:rsidR="00925B0A" w:rsidRDefault="00925B0A">
      <w:pPr>
        <w:widowControl/>
        <w:rPr>
          <w:sz w:val="24"/>
          <w:szCs w:val="24"/>
        </w:rPr>
      </w:pPr>
    </w:p>
    <w:p w:rsidR="00925B0A" w:rsidRDefault="00925B0A">
      <w:pPr>
        <w:widowControl/>
        <w:rPr>
          <w:sz w:val="24"/>
          <w:szCs w:val="24"/>
        </w:rPr>
      </w:pPr>
    </w:p>
    <w:p w:rsidR="00925B0A" w:rsidRDefault="00925B0A">
      <w:pPr>
        <w:widowControl/>
        <w:rPr>
          <w:sz w:val="24"/>
          <w:szCs w:val="24"/>
        </w:rPr>
      </w:pPr>
    </w:p>
    <w:p w:rsidR="00925B0A" w:rsidRDefault="00925B0A">
      <w:pPr>
        <w:widowControl/>
        <w:rPr>
          <w:sz w:val="24"/>
          <w:szCs w:val="24"/>
        </w:rPr>
        <w:sectPr w:rsidR="00925B0A">
          <w:pgSz w:w="12240" w:h="15840"/>
          <w:pgMar w:top="1480" w:right="1586" w:bottom="220" w:left="1654" w:header="720" w:footer="720" w:gutter="0"/>
          <w:cols w:space="720"/>
          <w:noEndnote/>
        </w:sectPr>
      </w:pPr>
    </w:p>
    <w:p w:rsidR="00A30216" w:rsidRDefault="00A30216">
      <w:pPr>
        <w:widowControl/>
        <w:rPr>
          <w:sz w:val="24"/>
          <w:szCs w:val="24"/>
        </w:rPr>
        <w:sectPr w:rsidR="00A30216">
          <w:type w:val="continuous"/>
          <w:pgSz w:w="12240" w:h="15840"/>
          <w:pgMar w:top="1480" w:right="610" w:bottom="220" w:left="7930" w:header="720" w:footer="720" w:gutter="0"/>
          <w:cols w:space="720"/>
          <w:noEndnote/>
        </w:sectPr>
      </w:pPr>
    </w:p>
    <w:p w:rsidR="00A30216" w:rsidRDefault="00A30216">
      <w:pPr>
        <w:numPr>
          <w:ilvl w:val="0"/>
          <w:numId w:val="7"/>
        </w:numPr>
        <w:kinsoku w:val="0"/>
        <w:overflowPunct w:val="0"/>
        <w:autoSpaceDE/>
        <w:autoSpaceDN/>
        <w:adjustRightInd/>
        <w:spacing w:line="311" w:lineRule="exact"/>
        <w:ind w:right="72"/>
        <w:jc w:val="both"/>
        <w:textAlignment w:val="baseline"/>
        <w:rPr>
          <w:sz w:val="25"/>
          <w:szCs w:val="25"/>
          <w:lang w:val="es-ES" w:eastAsia="es-ES"/>
        </w:rPr>
      </w:pPr>
      <w:r>
        <w:rPr>
          <w:sz w:val="25"/>
          <w:szCs w:val="25"/>
          <w:lang w:val="es-ES" w:eastAsia="es-ES"/>
        </w:rPr>
        <w:t>Conforme las determinaciones del numeral 22, inciso e), de la Ley No. 7969, en lo Pertinente, se Da por Agotada la Vía Administrativa, toda vez que contra este Acto Resolutorio no procede Recurso alguno.</w:t>
      </w:r>
    </w:p>
    <w:p w:rsidR="00925B0A" w:rsidRDefault="00A30216" w:rsidP="00FC520B">
      <w:pPr>
        <w:numPr>
          <w:ilvl w:val="0"/>
          <w:numId w:val="8"/>
        </w:numPr>
        <w:kinsoku w:val="0"/>
        <w:overflowPunct w:val="0"/>
        <w:autoSpaceDE/>
        <w:autoSpaceDN/>
        <w:adjustRightInd/>
        <w:spacing w:after="709" w:line="643" w:lineRule="exact"/>
        <w:textAlignment w:val="baseline"/>
        <w:rPr>
          <w:sz w:val="24"/>
          <w:szCs w:val="24"/>
        </w:rPr>
      </w:pPr>
      <w:r w:rsidRPr="00925B0A">
        <w:rPr>
          <w:sz w:val="25"/>
          <w:szCs w:val="25"/>
          <w:lang w:val="es-ES" w:eastAsia="es-ES"/>
        </w:rPr>
        <w:t>Rige a partir de su Notificación.</w:t>
      </w:r>
      <w:r w:rsidRPr="00925B0A">
        <w:rPr>
          <w:sz w:val="25"/>
          <w:szCs w:val="25"/>
          <w:lang w:val="es-ES" w:eastAsia="es-ES"/>
        </w:rPr>
        <w:br/>
      </w:r>
      <w:r w:rsidRPr="00925B0A">
        <w:rPr>
          <w:b/>
          <w:bCs/>
          <w:i/>
          <w:iCs/>
          <w:sz w:val="25"/>
          <w:szCs w:val="25"/>
          <w:lang w:val="es-ES" w:eastAsia="es-ES"/>
        </w:rPr>
        <w:t>NOTIFIQUESE.-</w:t>
      </w:r>
      <w:r w:rsidR="00925B0A" w:rsidRPr="00925B0A">
        <w:rPr>
          <w:sz w:val="24"/>
          <w:szCs w:val="24"/>
        </w:rPr>
        <w:t xml:space="preserve"> </w:t>
      </w:r>
    </w:p>
    <w:p w:rsidR="00925B0A" w:rsidRDefault="00925B0A" w:rsidP="00925B0A">
      <w:pPr>
        <w:kinsoku w:val="0"/>
        <w:overflowPunct w:val="0"/>
        <w:autoSpaceDE/>
        <w:adjustRightInd/>
        <w:spacing w:line="289" w:lineRule="exact"/>
        <w:ind w:left="72" w:right="-72"/>
        <w:jc w:val="center"/>
        <w:textAlignment w:val="baseline"/>
        <w:rPr>
          <w:spacing w:val="7"/>
          <w:sz w:val="25"/>
          <w:szCs w:val="25"/>
          <w:lang w:val="es-ES" w:eastAsia="es-ES"/>
        </w:rPr>
      </w:pPr>
      <w:r>
        <w:rPr>
          <w:spacing w:val="7"/>
          <w:sz w:val="25"/>
          <w:szCs w:val="25"/>
          <w:lang w:val="es-ES" w:eastAsia="es-ES"/>
        </w:rPr>
        <w:t>Lic. Ronald Muñoz Corea</w:t>
      </w:r>
    </w:p>
    <w:p w:rsidR="00925B0A" w:rsidRDefault="00925B0A" w:rsidP="00925B0A">
      <w:pPr>
        <w:kinsoku w:val="0"/>
        <w:overflowPunct w:val="0"/>
        <w:autoSpaceDE/>
        <w:adjustRightInd/>
        <w:spacing w:line="289" w:lineRule="exact"/>
        <w:ind w:left="72" w:right="-72"/>
        <w:jc w:val="center"/>
        <w:textAlignment w:val="baseline"/>
        <w:rPr>
          <w:b/>
          <w:sz w:val="24"/>
          <w:szCs w:val="24"/>
          <w:lang w:eastAsia="en-US"/>
        </w:rPr>
      </w:pPr>
      <w:r>
        <w:rPr>
          <w:b/>
          <w:sz w:val="24"/>
          <w:szCs w:val="24"/>
          <w:lang w:eastAsia="en-US"/>
        </w:rPr>
        <w:t>PRESIDENTE</w:t>
      </w:r>
    </w:p>
    <w:p w:rsidR="00925B0A" w:rsidRDefault="00925B0A" w:rsidP="00925B0A">
      <w:pPr>
        <w:kinsoku w:val="0"/>
        <w:overflowPunct w:val="0"/>
        <w:autoSpaceDE/>
        <w:adjustRightInd/>
        <w:spacing w:line="289" w:lineRule="exact"/>
        <w:ind w:left="72" w:right="-72"/>
        <w:jc w:val="center"/>
        <w:textAlignment w:val="baseline"/>
        <w:rPr>
          <w:b/>
          <w:sz w:val="24"/>
          <w:szCs w:val="24"/>
          <w:lang w:eastAsia="en-US"/>
        </w:rPr>
      </w:pPr>
    </w:p>
    <w:p w:rsidR="00925B0A" w:rsidRDefault="00925B0A" w:rsidP="00925B0A">
      <w:pPr>
        <w:kinsoku w:val="0"/>
        <w:overflowPunct w:val="0"/>
        <w:autoSpaceDE/>
        <w:adjustRightInd/>
        <w:spacing w:line="289" w:lineRule="exact"/>
        <w:ind w:left="72" w:right="-72"/>
        <w:jc w:val="center"/>
        <w:textAlignment w:val="baseline"/>
        <w:rPr>
          <w:b/>
          <w:sz w:val="24"/>
          <w:szCs w:val="24"/>
          <w:lang w:eastAsia="en-US"/>
        </w:rPr>
      </w:pPr>
    </w:p>
    <w:p w:rsidR="00925B0A" w:rsidRDefault="00925B0A" w:rsidP="00925B0A">
      <w:pPr>
        <w:kinsoku w:val="0"/>
        <w:overflowPunct w:val="0"/>
        <w:autoSpaceDE/>
        <w:adjustRightInd/>
        <w:spacing w:line="289" w:lineRule="exact"/>
        <w:ind w:left="72" w:right="-72"/>
        <w:jc w:val="center"/>
        <w:textAlignment w:val="baseline"/>
        <w:rPr>
          <w:b/>
          <w:sz w:val="24"/>
          <w:szCs w:val="24"/>
          <w:lang w:eastAsia="en-US"/>
        </w:rPr>
      </w:pPr>
    </w:p>
    <w:p w:rsidR="00925B0A" w:rsidRDefault="00925B0A" w:rsidP="00925B0A">
      <w:pPr>
        <w:kinsoku w:val="0"/>
        <w:overflowPunct w:val="0"/>
        <w:autoSpaceDE/>
        <w:adjustRightInd/>
        <w:spacing w:line="289" w:lineRule="exact"/>
        <w:ind w:left="72"/>
        <w:jc w:val="center"/>
        <w:textAlignment w:val="baseline"/>
        <w:rPr>
          <w:sz w:val="24"/>
          <w:szCs w:val="24"/>
          <w:lang w:eastAsia="en-US"/>
        </w:rPr>
      </w:pPr>
      <w:r>
        <w:rPr>
          <w:sz w:val="24"/>
          <w:szCs w:val="24"/>
          <w:lang w:eastAsia="en-US"/>
        </w:rPr>
        <w:t xml:space="preserve">Lic. Mario Quesada Aguirre    </w:t>
      </w:r>
      <w:bookmarkStart w:id="0" w:name="_GoBack"/>
      <w:bookmarkEnd w:id="0"/>
      <w:r>
        <w:rPr>
          <w:sz w:val="24"/>
          <w:szCs w:val="24"/>
          <w:lang w:eastAsia="en-US"/>
        </w:rPr>
        <w:t xml:space="preserve">                       Lic. Carlos Miguel Portuguez Méndez</w:t>
      </w:r>
    </w:p>
    <w:p w:rsidR="00925B0A" w:rsidRDefault="00925B0A" w:rsidP="00925B0A">
      <w:pPr>
        <w:kinsoku w:val="0"/>
        <w:overflowPunct w:val="0"/>
        <w:autoSpaceDE/>
        <w:adjustRightInd/>
        <w:spacing w:line="596" w:lineRule="exact"/>
        <w:ind w:left="72"/>
        <w:jc w:val="center"/>
        <w:textAlignment w:val="baseline"/>
        <w:rPr>
          <w:b/>
          <w:bCs/>
          <w:sz w:val="24"/>
          <w:szCs w:val="24"/>
          <w:lang w:eastAsia="en-US"/>
        </w:rPr>
      </w:pPr>
      <w:r>
        <w:rPr>
          <w:b/>
          <w:sz w:val="24"/>
          <w:szCs w:val="24"/>
          <w:lang w:eastAsia="en-US"/>
        </w:rPr>
        <w:t>JUEZ                                                                         JUEZ</w:t>
      </w:r>
    </w:p>
    <w:p w:rsidR="00925B0A" w:rsidRDefault="00925B0A" w:rsidP="00925B0A">
      <w:pPr>
        <w:kinsoku w:val="0"/>
        <w:overflowPunct w:val="0"/>
        <w:autoSpaceDE/>
        <w:autoSpaceDN/>
        <w:adjustRightInd/>
        <w:spacing w:after="709" w:line="643" w:lineRule="exact"/>
        <w:ind w:left="72"/>
        <w:textAlignment w:val="baseline"/>
        <w:rPr>
          <w:sz w:val="24"/>
          <w:szCs w:val="24"/>
        </w:rPr>
      </w:pPr>
    </w:p>
    <w:p w:rsidR="00925B0A" w:rsidRDefault="00925B0A" w:rsidP="00925B0A">
      <w:pPr>
        <w:kinsoku w:val="0"/>
        <w:overflowPunct w:val="0"/>
        <w:autoSpaceDE/>
        <w:autoSpaceDN/>
        <w:adjustRightInd/>
        <w:spacing w:after="709" w:line="643" w:lineRule="exact"/>
        <w:textAlignment w:val="baseline"/>
        <w:rPr>
          <w:sz w:val="24"/>
          <w:szCs w:val="24"/>
        </w:rPr>
        <w:sectPr w:rsidR="00925B0A">
          <w:type w:val="continuous"/>
          <w:pgSz w:w="12240" w:h="15840"/>
          <w:pgMar w:top="1260" w:right="1618" w:bottom="664" w:left="2246" w:header="720" w:footer="720" w:gutter="0"/>
          <w:cols w:space="720"/>
          <w:noEndnote/>
        </w:sectPr>
      </w:pPr>
    </w:p>
    <w:p w:rsidR="00A30216" w:rsidRDefault="00A30216" w:rsidP="00925B0A">
      <w:pPr>
        <w:kinsoku w:val="0"/>
        <w:overflowPunct w:val="0"/>
        <w:autoSpaceDE/>
        <w:autoSpaceDN/>
        <w:adjustRightInd/>
        <w:spacing w:before="14" w:line="212" w:lineRule="exact"/>
        <w:jc w:val="center"/>
        <w:textAlignment w:val="baseline"/>
        <w:rPr>
          <w:i/>
          <w:iCs/>
          <w:spacing w:val="-7"/>
          <w:lang w:val="es-ES" w:eastAsia="es-ES"/>
        </w:rPr>
      </w:pPr>
    </w:p>
    <w:sectPr w:rsidR="00A30216">
      <w:type w:val="continuous"/>
      <w:pgSz w:w="12240" w:h="15840"/>
      <w:pgMar w:top="1260" w:right="1575" w:bottom="664" w:left="696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CA22"/>
    <w:multiLevelType w:val="singleLevel"/>
    <w:tmpl w:val="2196E008"/>
    <w:lvl w:ilvl="0">
      <w:start w:val="2"/>
      <w:numFmt w:val="decimal"/>
      <w:lvlText w:val="%1.-"/>
      <w:lvlJc w:val="left"/>
      <w:pPr>
        <w:tabs>
          <w:tab w:val="num" w:pos="792"/>
        </w:tabs>
        <w:ind w:left="72"/>
      </w:pPr>
      <w:rPr>
        <w:b/>
        <w:bCs/>
        <w:snapToGrid/>
        <w:sz w:val="24"/>
        <w:szCs w:val="24"/>
      </w:rPr>
    </w:lvl>
  </w:abstractNum>
  <w:abstractNum w:abstractNumId="1" w15:restartNumberingAfterBreak="0">
    <w:nsid w:val="02238711"/>
    <w:multiLevelType w:val="singleLevel"/>
    <w:tmpl w:val="1113E995"/>
    <w:lvl w:ilvl="0">
      <w:start w:val="1"/>
      <w:numFmt w:val="decimal"/>
      <w:lvlText w:val="%1."/>
      <w:lvlJc w:val="left"/>
      <w:pPr>
        <w:tabs>
          <w:tab w:val="num" w:pos="936"/>
        </w:tabs>
        <w:ind w:left="720"/>
      </w:pPr>
      <w:rPr>
        <w:snapToGrid/>
        <w:sz w:val="24"/>
        <w:szCs w:val="24"/>
      </w:rPr>
    </w:lvl>
  </w:abstractNum>
  <w:abstractNum w:abstractNumId="2" w15:restartNumberingAfterBreak="0">
    <w:nsid w:val="0274667C"/>
    <w:multiLevelType w:val="singleLevel"/>
    <w:tmpl w:val="7B820BD9"/>
    <w:lvl w:ilvl="0">
      <w:start w:val="1"/>
      <w:numFmt w:val="decimal"/>
      <w:lvlText w:val="%1)"/>
      <w:lvlJc w:val="left"/>
      <w:pPr>
        <w:tabs>
          <w:tab w:val="num" w:pos="216"/>
        </w:tabs>
      </w:pPr>
      <w:rPr>
        <w:i/>
        <w:iCs/>
        <w:snapToGrid/>
        <w:sz w:val="24"/>
        <w:szCs w:val="24"/>
      </w:rPr>
    </w:lvl>
  </w:abstractNum>
  <w:abstractNum w:abstractNumId="3" w15:restartNumberingAfterBreak="0">
    <w:nsid w:val="02A1A5E3"/>
    <w:multiLevelType w:val="singleLevel"/>
    <w:tmpl w:val="78EEC864"/>
    <w:lvl w:ilvl="0">
      <w:start w:val="2"/>
      <w:numFmt w:val="upperRoman"/>
      <w:lvlText w:val="%1.-"/>
      <w:lvlJc w:val="left"/>
      <w:pPr>
        <w:tabs>
          <w:tab w:val="num" w:pos="504"/>
        </w:tabs>
        <w:ind w:left="72"/>
      </w:pPr>
      <w:rPr>
        <w:b/>
        <w:bCs/>
        <w:snapToGrid/>
        <w:sz w:val="25"/>
        <w:szCs w:val="25"/>
      </w:rPr>
    </w:lvl>
  </w:abstractNum>
  <w:abstractNum w:abstractNumId="4" w15:restartNumberingAfterBreak="0">
    <w:nsid w:val="02D718A4"/>
    <w:multiLevelType w:val="singleLevel"/>
    <w:tmpl w:val="00F642C5"/>
    <w:lvl w:ilvl="0">
      <w:start w:val="1"/>
      <w:numFmt w:val="decimal"/>
      <w:lvlText w:val="%1-"/>
      <w:lvlJc w:val="left"/>
      <w:pPr>
        <w:tabs>
          <w:tab w:val="num" w:pos="288"/>
        </w:tabs>
        <w:ind w:left="72"/>
      </w:pPr>
      <w:rPr>
        <w:snapToGrid/>
        <w:spacing w:val="-1"/>
        <w:sz w:val="24"/>
        <w:szCs w:val="24"/>
      </w:rPr>
    </w:lvl>
  </w:abstractNum>
  <w:num w:numId="1">
    <w:abstractNumId w:val="4"/>
  </w:num>
  <w:num w:numId="2">
    <w:abstractNumId w:val="4"/>
    <w:lvlOverride w:ilvl="0">
      <w:lvl w:ilvl="0">
        <w:numFmt w:val="decimal"/>
        <w:lvlText w:val="%1-"/>
        <w:lvlJc w:val="left"/>
        <w:pPr>
          <w:tabs>
            <w:tab w:val="num" w:pos="432"/>
          </w:tabs>
          <w:ind w:left="72"/>
        </w:pPr>
        <w:rPr>
          <w:snapToGrid/>
          <w:sz w:val="24"/>
          <w:szCs w:val="24"/>
        </w:rPr>
      </w:lvl>
    </w:lvlOverride>
  </w:num>
  <w:num w:numId="3">
    <w:abstractNumId w:val="1"/>
  </w:num>
  <w:num w:numId="4">
    <w:abstractNumId w:val="1"/>
    <w:lvlOverride w:ilvl="0">
      <w:lvl w:ilvl="0">
        <w:numFmt w:val="decimal"/>
        <w:lvlText w:val="%1."/>
        <w:lvlJc w:val="left"/>
        <w:pPr>
          <w:tabs>
            <w:tab w:val="num" w:pos="936"/>
          </w:tabs>
          <w:ind w:left="720"/>
        </w:pPr>
        <w:rPr>
          <w:b/>
          <w:bCs/>
          <w:snapToGrid/>
          <w:sz w:val="24"/>
          <w:szCs w:val="24"/>
        </w:rPr>
      </w:lvl>
    </w:lvlOverride>
  </w:num>
  <w:num w:numId="5">
    <w:abstractNumId w:val="0"/>
  </w:num>
  <w:num w:numId="6">
    <w:abstractNumId w:val="2"/>
  </w:num>
  <w:num w:numId="7">
    <w:abstractNumId w:val="3"/>
  </w:num>
  <w:num w:numId="8">
    <w:abstractNumId w:val="3"/>
    <w:lvlOverride w:ilvl="0">
      <w:lvl w:ilvl="0">
        <w:numFmt w:val="upperRoman"/>
        <w:lvlText w:val="%1.-"/>
        <w:lvlJc w:val="left"/>
        <w:pPr>
          <w:tabs>
            <w:tab w:val="num" w:pos="792"/>
          </w:tabs>
          <w:ind w:left="72"/>
        </w:pPr>
        <w:rPr>
          <w:b/>
          <w:bCs/>
          <w:i w:val="0"/>
          <w:iCs w:val="0"/>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4"/>
    <w:rsid w:val="00266B74"/>
    <w:rsid w:val="002C4095"/>
    <w:rsid w:val="00351F1D"/>
    <w:rsid w:val="005E76E7"/>
    <w:rsid w:val="005E7EB4"/>
    <w:rsid w:val="007176E1"/>
    <w:rsid w:val="00925B0A"/>
    <w:rsid w:val="00A30216"/>
    <w:rsid w:val="00C30E4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26EE367"/>
  <w14:defaultImageDpi w14:val="0"/>
  <w15:docId w15:val="{B592EF2F-E640-439F-BBC2-26EEE5D2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CR" w:eastAsia="es-C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E7EB4"/>
    <w:rPr>
      <w:color w:val="0563C1"/>
      <w:u w:val="single"/>
    </w:rPr>
  </w:style>
  <w:style w:type="character" w:styleId="Mencinsinresolver">
    <w:name w:val="Unresolved Mention"/>
    <w:uiPriority w:val="99"/>
    <w:semiHidden/>
    <w:unhideWhenUsed/>
    <w:rsid w:val="005E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ales@ctp.go.c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erdas@ctp.go.cr" TargetMode="External"/><Relationship Id="rId12" Type="http://schemas.openxmlformats.org/officeDocument/2006/relationships/hyperlink" Target="mailto:hbemudez@ct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p.go.cr" TargetMode="External"/><Relationship Id="rId11" Type="http://schemas.openxmlformats.org/officeDocument/2006/relationships/hyperlink" Target="mailto:mfallas@ctp.go.cr" TargetMode="Externa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_svargas@ctp.go.e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11203</Words>
  <Characters>61622</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2019-06-19T18:51:00Z</dcterms:created>
  <dcterms:modified xsi:type="dcterms:W3CDTF">2019-06-19T18:51:00Z</dcterms:modified>
</cp:coreProperties>
</file>